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CA" w:rsidRDefault="001B2931">
      <w:pPr>
        <w:pStyle w:val="1"/>
        <w:spacing w:before="0" w:after="0"/>
        <w:jc w:val="center"/>
        <w:outlineLvl w:val="0"/>
        <w:rPr>
          <w:rFonts w:ascii="Times New Roman" w:hAnsi="Times New Roman" w:cs="Times New Roman"/>
          <w:b/>
          <w:bCs/>
        </w:rPr>
      </w:pPr>
      <w:r>
        <w:rPr>
          <w:rFonts w:ascii="Times New Roman" w:hAnsi="Times New Roman" w:cs="Times New Roman"/>
          <w:b/>
          <w:bCs/>
        </w:rPr>
        <w:t>СУБЛИЦЕНЗИОННЫЙ ДОГОВОР №</w:t>
      </w:r>
    </w:p>
    <w:p w:rsidR="000614CA" w:rsidRDefault="001B2931">
      <w:pPr>
        <w:tabs>
          <w:tab w:val="right" w:pos="10065"/>
        </w:tabs>
        <w:jc w:val="center"/>
        <w:outlineLvl w:val="0"/>
        <w:rPr>
          <w:rFonts w:ascii="Times New Roman" w:hAnsi="Times New Roman"/>
          <w:sz w:val="28"/>
          <w:szCs w:val="28"/>
        </w:rPr>
      </w:pPr>
      <w:r>
        <w:rPr>
          <w:rFonts w:ascii="Times New Roman" w:hAnsi="Times New Roman"/>
          <w:sz w:val="28"/>
          <w:szCs w:val="28"/>
        </w:rPr>
        <w:t xml:space="preserve">на передачу неисключительных прав на программы для ЭВМ с конечным пользователем  </w:t>
      </w:r>
    </w:p>
    <w:p w:rsidR="000614CA" w:rsidRDefault="000614CA">
      <w:pPr>
        <w:tabs>
          <w:tab w:val="right" w:pos="10065"/>
        </w:tabs>
        <w:rPr>
          <w:rFonts w:ascii="Times New Roman" w:hAnsi="Times New Roman"/>
          <w:sz w:val="28"/>
          <w:szCs w:val="28"/>
        </w:rPr>
      </w:pPr>
    </w:p>
    <w:p w:rsidR="000614CA" w:rsidRDefault="001B2931">
      <w:pPr>
        <w:tabs>
          <w:tab w:val="left" w:pos="7938"/>
          <w:tab w:val="right" w:pos="10065"/>
        </w:tabs>
        <w:rPr>
          <w:rFonts w:ascii="Times New Roman" w:hAnsi="Times New Roman"/>
          <w:sz w:val="28"/>
          <w:szCs w:val="28"/>
        </w:rPr>
      </w:pPr>
      <w:r>
        <w:rPr>
          <w:rFonts w:ascii="Times New Roman" w:hAnsi="Times New Roman"/>
          <w:sz w:val="28"/>
          <w:szCs w:val="28"/>
        </w:rPr>
        <w:t>г. Краснодар                                                                        «__» _______ 20___ г.</w:t>
      </w:r>
    </w:p>
    <w:p w:rsidR="000614CA" w:rsidRDefault="000614CA">
      <w:pPr>
        <w:ind w:firstLine="720"/>
        <w:jc w:val="both"/>
        <w:rPr>
          <w:rFonts w:ascii="Times New Roman" w:hAnsi="Times New Roman"/>
          <w:sz w:val="28"/>
          <w:szCs w:val="28"/>
        </w:rPr>
      </w:pPr>
    </w:p>
    <w:p w:rsidR="000614CA" w:rsidRDefault="001B2931">
      <w:pPr>
        <w:jc w:val="both"/>
        <w:rPr>
          <w:rFonts w:ascii="Times New Roman" w:hAnsi="Times New Roman"/>
          <w:kern w:val="2"/>
          <w:sz w:val="28"/>
          <w:szCs w:val="28"/>
        </w:rPr>
      </w:pPr>
      <w:r>
        <w:rPr>
          <w:rFonts w:ascii="Times New Roman" w:hAnsi="Times New Roman"/>
          <w:kern w:val="2"/>
          <w:sz w:val="28"/>
          <w:szCs w:val="28"/>
        </w:rPr>
        <w:t>__________________________, в лице _______________________________</w:t>
      </w:r>
      <w:r>
        <w:rPr>
          <w:rFonts w:ascii="Times New Roman" w:hAnsi="Times New Roman"/>
          <w:bCs/>
          <w:sz w:val="28"/>
          <w:szCs w:val="28"/>
        </w:rPr>
        <w:t xml:space="preserve">, действующего </w:t>
      </w:r>
      <w:r>
        <w:rPr>
          <w:rFonts w:ascii="Times New Roman" w:hAnsi="Times New Roman"/>
          <w:sz w:val="28"/>
          <w:szCs w:val="28"/>
        </w:rPr>
        <w:t xml:space="preserve">на основании </w:t>
      </w:r>
      <w:r>
        <w:rPr>
          <w:rFonts w:ascii="Times New Roman" w:hAnsi="Times New Roman"/>
          <w:bCs/>
          <w:sz w:val="28"/>
          <w:szCs w:val="28"/>
        </w:rPr>
        <w:t>_______________</w:t>
      </w:r>
      <w:r>
        <w:rPr>
          <w:rFonts w:ascii="Times New Roman" w:hAnsi="Times New Roman"/>
          <w:kern w:val="2"/>
          <w:sz w:val="28"/>
          <w:szCs w:val="28"/>
        </w:rPr>
        <w:t xml:space="preserve">, в дальнейшем именуемое «Лицензиат», с одной стороны, и </w:t>
      </w:r>
      <w:r>
        <w:rPr>
          <w:rFonts w:ascii="Times New Roman" w:hAnsi="Times New Roman"/>
          <w:b/>
          <w:kern w:val="2"/>
          <w:sz w:val="28"/>
          <w:szCs w:val="28"/>
        </w:rPr>
        <w:t>Общество с ограниченной ответственностью «Поставщик коммерческой информации»</w:t>
      </w:r>
      <w:r>
        <w:rPr>
          <w:rFonts w:ascii="Times New Roman" w:hAnsi="Times New Roman"/>
          <w:kern w:val="2"/>
          <w:sz w:val="28"/>
          <w:szCs w:val="28"/>
        </w:rPr>
        <w:t xml:space="preserve"> (ООО «ПКИ»), в лице генерального директора Сорокиной Марины Валентиновны, действующего на основании Устава, в дальнейшем именуемое «Сублицензиат», с другой стороны, заключили настоящий сублицензионный договор (далее по тексту - «Договор») о нижеследующем:</w:t>
      </w:r>
    </w:p>
    <w:p w:rsidR="000614CA" w:rsidRDefault="000614CA">
      <w:pPr>
        <w:jc w:val="both"/>
        <w:rPr>
          <w:rFonts w:ascii="Times New Roman" w:hAnsi="Times New Roman"/>
          <w:kern w:val="2"/>
          <w:sz w:val="28"/>
          <w:szCs w:val="28"/>
        </w:rPr>
      </w:pPr>
    </w:p>
    <w:p w:rsidR="000614CA" w:rsidRDefault="001B2931">
      <w:pPr>
        <w:numPr>
          <w:ilvl w:val="0"/>
          <w:numId w:val="1"/>
        </w:numPr>
        <w:tabs>
          <w:tab w:val="left" w:pos="567"/>
        </w:tabs>
        <w:spacing w:line="264" w:lineRule="auto"/>
        <w:ind w:left="0" w:firstLine="0"/>
        <w:jc w:val="both"/>
        <w:rPr>
          <w:rFonts w:ascii="Times New Roman" w:hAnsi="Times New Roman"/>
          <w:b/>
          <w:sz w:val="28"/>
          <w:szCs w:val="28"/>
        </w:rPr>
      </w:pPr>
      <w:r>
        <w:rPr>
          <w:rFonts w:ascii="Times New Roman" w:hAnsi="Times New Roman"/>
          <w:b/>
          <w:sz w:val="28"/>
          <w:szCs w:val="28"/>
        </w:rPr>
        <w:t>Термины и определения</w:t>
      </w:r>
    </w:p>
    <w:p w:rsidR="000614CA" w:rsidRDefault="001B2931">
      <w:pPr>
        <w:numPr>
          <w:ilvl w:val="1"/>
          <w:numId w:val="1"/>
        </w:numPr>
        <w:tabs>
          <w:tab w:val="left" w:pos="567"/>
        </w:tabs>
        <w:spacing w:line="264" w:lineRule="auto"/>
        <w:ind w:left="0" w:firstLine="0"/>
        <w:jc w:val="both"/>
        <w:rPr>
          <w:rFonts w:ascii="Times New Roman" w:hAnsi="Times New Roman"/>
          <w:sz w:val="28"/>
          <w:szCs w:val="28"/>
        </w:rPr>
      </w:pPr>
      <w:r>
        <w:rPr>
          <w:rFonts w:ascii="Times New Roman" w:hAnsi="Times New Roman"/>
          <w:i/>
          <w:sz w:val="28"/>
          <w:szCs w:val="28"/>
        </w:rPr>
        <w:t>Программы для ЭВМ</w:t>
      </w:r>
      <w:r>
        <w:rPr>
          <w:rFonts w:ascii="Times New Roman" w:hAnsi="Times New Roman"/>
          <w:sz w:val="28"/>
          <w:szCs w:val="28"/>
        </w:rPr>
        <w:t xml:space="preserve"> – программы для электронных вычислительных машин, соответствующие определению, данному в статье 1261 Гражданского кодекса Российской Федерации, исключительное право на которые принадлежит компании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Ireland</w:t>
      </w:r>
      <w:r>
        <w:rPr>
          <w:rFonts w:ascii="Times New Roman" w:hAnsi="Times New Roman"/>
          <w:sz w:val="28"/>
          <w:szCs w:val="28"/>
        </w:rPr>
        <w:t xml:space="preserve"> </w:t>
      </w:r>
      <w:r>
        <w:rPr>
          <w:rFonts w:ascii="Times New Roman" w:hAnsi="Times New Roman"/>
          <w:sz w:val="28"/>
          <w:szCs w:val="28"/>
          <w:lang w:val="en-US"/>
        </w:rPr>
        <w:t>Operations</w:t>
      </w:r>
      <w:r>
        <w:rPr>
          <w:rFonts w:ascii="Times New Roman" w:hAnsi="Times New Roman"/>
          <w:sz w:val="28"/>
          <w:szCs w:val="28"/>
        </w:rPr>
        <w:t xml:space="preserve"> </w:t>
      </w:r>
      <w:r>
        <w:rPr>
          <w:rFonts w:ascii="Times New Roman" w:hAnsi="Times New Roman"/>
          <w:sz w:val="28"/>
          <w:szCs w:val="28"/>
          <w:lang w:val="en-US"/>
        </w:rPr>
        <w:t>Limited</w:t>
      </w:r>
      <w:r>
        <w:rPr>
          <w:rFonts w:ascii="Times New Roman" w:hAnsi="Times New Roman"/>
          <w:sz w:val="28"/>
          <w:szCs w:val="28"/>
        </w:rPr>
        <w:t>.</w:t>
      </w:r>
    </w:p>
    <w:p w:rsidR="000614CA" w:rsidRDefault="001B2931">
      <w:pPr>
        <w:numPr>
          <w:ilvl w:val="1"/>
          <w:numId w:val="1"/>
        </w:numPr>
        <w:tabs>
          <w:tab w:val="left" w:pos="567"/>
        </w:tabs>
        <w:spacing w:line="264" w:lineRule="auto"/>
        <w:ind w:left="0" w:firstLine="0"/>
        <w:jc w:val="both"/>
        <w:rPr>
          <w:rFonts w:ascii="Times New Roman" w:hAnsi="Times New Roman"/>
          <w:sz w:val="28"/>
          <w:szCs w:val="28"/>
        </w:rPr>
      </w:pPr>
      <w:r>
        <w:rPr>
          <w:rFonts w:ascii="Times New Roman" w:hAnsi="Times New Roman"/>
          <w:i/>
          <w:sz w:val="28"/>
          <w:szCs w:val="28"/>
        </w:rPr>
        <w:t>Правообладатель</w:t>
      </w:r>
      <w:r>
        <w:rPr>
          <w:rFonts w:ascii="Times New Roman" w:hAnsi="Times New Roman"/>
          <w:sz w:val="28"/>
          <w:szCs w:val="28"/>
        </w:rPr>
        <w:t xml:space="preserve"> – компания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Ireland</w:t>
      </w:r>
      <w:r>
        <w:rPr>
          <w:rFonts w:ascii="Times New Roman" w:hAnsi="Times New Roman"/>
          <w:sz w:val="28"/>
          <w:szCs w:val="28"/>
        </w:rPr>
        <w:t xml:space="preserve"> </w:t>
      </w:r>
      <w:r>
        <w:rPr>
          <w:rFonts w:ascii="Times New Roman" w:hAnsi="Times New Roman"/>
          <w:sz w:val="28"/>
          <w:szCs w:val="28"/>
          <w:lang w:val="en-US"/>
        </w:rPr>
        <w:t>Operations</w:t>
      </w:r>
      <w:r>
        <w:rPr>
          <w:rFonts w:ascii="Times New Roman" w:hAnsi="Times New Roman"/>
          <w:sz w:val="28"/>
          <w:szCs w:val="28"/>
        </w:rPr>
        <w:t xml:space="preserve"> </w:t>
      </w:r>
      <w:r>
        <w:rPr>
          <w:rFonts w:ascii="Times New Roman" w:hAnsi="Times New Roman"/>
          <w:sz w:val="28"/>
          <w:szCs w:val="28"/>
          <w:lang w:val="en-US"/>
        </w:rPr>
        <w:t>Limited</w:t>
      </w:r>
      <w:r>
        <w:rPr>
          <w:rFonts w:ascii="Times New Roman" w:hAnsi="Times New Roman"/>
          <w:sz w:val="28"/>
          <w:szCs w:val="28"/>
        </w:rPr>
        <w:t>, обладающая исключительным правом на программы для ЭВМ.</w:t>
      </w:r>
    </w:p>
    <w:p w:rsidR="000614CA" w:rsidRDefault="001B2931">
      <w:pPr>
        <w:numPr>
          <w:ilvl w:val="1"/>
          <w:numId w:val="1"/>
        </w:numPr>
        <w:tabs>
          <w:tab w:val="left" w:pos="567"/>
        </w:tabs>
        <w:spacing w:line="264" w:lineRule="auto"/>
        <w:ind w:left="0" w:firstLine="0"/>
        <w:jc w:val="both"/>
      </w:pPr>
      <w:r>
        <w:rPr>
          <w:rFonts w:ascii="Times New Roman" w:hAnsi="Times New Roman"/>
          <w:i/>
          <w:sz w:val="28"/>
          <w:szCs w:val="28"/>
        </w:rPr>
        <w:t>Соглашение</w:t>
      </w:r>
      <w:r>
        <w:rPr>
          <w:rFonts w:ascii="Times New Roman" w:hAnsi="Times New Roman"/>
          <w:sz w:val="28"/>
          <w:szCs w:val="28"/>
        </w:rPr>
        <w:t xml:space="preserve"> OV – соглашение </w:t>
      </w:r>
      <w:r>
        <w:rPr>
          <w:rFonts w:ascii="Times New Roman" w:hAnsi="Times New Roman"/>
          <w:sz w:val="28"/>
          <w:szCs w:val="28"/>
          <w:lang w:val="en-US"/>
        </w:rPr>
        <w:t>Open</w:t>
      </w:r>
      <w:r>
        <w:rPr>
          <w:rFonts w:ascii="Times New Roman" w:hAnsi="Times New Roman"/>
          <w:sz w:val="28"/>
          <w:szCs w:val="28"/>
        </w:rPr>
        <w:t xml:space="preserve"> </w:t>
      </w:r>
      <w:r>
        <w:rPr>
          <w:rFonts w:ascii="Times New Roman" w:hAnsi="Times New Roman"/>
          <w:sz w:val="28"/>
          <w:szCs w:val="28"/>
          <w:lang w:val="en-US"/>
        </w:rPr>
        <w:t>Value</w:t>
      </w:r>
      <w:r>
        <w:rPr>
          <w:rFonts w:ascii="Times New Roman" w:hAnsi="Times New Roman"/>
          <w:sz w:val="28"/>
          <w:szCs w:val="28"/>
        </w:rPr>
        <w:t xml:space="preserve"> между Правообладателем и Сублицензиатом, подробно описывающее порядок и ограничения использования программ для ЭВМ</w:t>
      </w:r>
      <w:r>
        <w:rPr>
          <w:rFonts w:ascii="Times New Roman" w:hAnsi="Times New Roman"/>
          <w:bCs/>
          <w:sz w:val="28"/>
          <w:szCs w:val="28"/>
        </w:rPr>
        <w:t>.</w:t>
      </w:r>
    </w:p>
    <w:p w:rsidR="000614CA" w:rsidRDefault="001B2931">
      <w:pPr>
        <w:numPr>
          <w:ilvl w:val="1"/>
          <w:numId w:val="1"/>
        </w:numPr>
        <w:tabs>
          <w:tab w:val="left" w:pos="0"/>
        </w:tabs>
        <w:spacing w:line="264" w:lineRule="auto"/>
        <w:ind w:left="0" w:firstLine="0"/>
        <w:jc w:val="both"/>
      </w:pPr>
      <w:r>
        <w:rPr>
          <w:rFonts w:ascii="Times New Roman" w:hAnsi="Times New Roman"/>
          <w:bCs/>
          <w:i/>
          <w:sz w:val="28"/>
          <w:szCs w:val="28"/>
        </w:rPr>
        <w:t>Соглашение</w:t>
      </w:r>
      <w:r>
        <w:rPr>
          <w:rFonts w:ascii="Times New Roman" w:hAnsi="Times New Roman"/>
          <w:bCs/>
          <w:sz w:val="28"/>
          <w:szCs w:val="28"/>
        </w:rPr>
        <w:t xml:space="preserve"> OVS – соглашение </w:t>
      </w:r>
      <w:r>
        <w:rPr>
          <w:rFonts w:ascii="Times New Roman" w:hAnsi="Times New Roman"/>
          <w:bCs/>
          <w:sz w:val="28"/>
          <w:szCs w:val="28"/>
          <w:lang w:val="en-US"/>
        </w:rPr>
        <w:t>Open</w:t>
      </w:r>
      <w:r>
        <w:rPr>
          <w:rFonts w:ascii="Times New Roman" w:hAnsi="Times New Roman"/>
          <w:bCs/>
          <w:sz w:val="28"/>
          <w:szCs w:val="28"/>
        </w:rPr>
        <w:t xml:space="preserve"> </w:t>
      </w:r>
      <w:r>
        <w:rPr>
          <w:rFonts w:ascii="Times New Roman" w:hAnsi="Times New Roman"/>
          <w:bCs/>
          <w:sz w:val="28"/>
          <w:szCs w:val="28"/>
          <w:lang w:val="en-US"/>
        </w:rPr>
        <w:t>Value</w:t>
      </w:r>
      <w:r>
        <w:rPr>
          <w:rFonts w:ascii="Times New Roman" w:hAnsi="Times New Roman"/>
          <w:bCs/>
          <w:sz w:val="28"/>
          <w:szCs w:val="28"/>
        </w:rPr>
        <w:t xml:space="preserve"> Subscription между Правообладателем и Сублицензиатом, подробно описывающее порядок и ограничения использования программ для ЭВМ.</w:t>
      </w:r>
    </w:p>
    <w:p w:rsidR="000614CA" w:rsidRDefault="001B2931">
      <w:pPr>
        <w:numPr>
          <w:ilvl w:val="1"/>
          <w:numId w:val="1"/>
        </w:numPr>
        <w:tabs>
          <w:tab w:val="left" w:pos="567"/>
        </w:tabs>
        <w:spacing w:line="264" w:lineRule="auto"/>
        <w:ind w:left="0" w:firstLine="0"/>
        <w:jc w:val="both"/>
      </w:pPr>
      <w:r>
        <w:rPr>
          <w:rFonts w:ascii="Times New Roman" w:hAnsi="Times New Roman"/>
          <w:i/>
          <w:sz w:val="28"/>
          <w:szCs w:val="28"/>
        </w:rPr>
        <w:t xml:space="preserve">Сайт </w:t>
      </w:r>
      <w:r>
        <w:rPr>
          <w:rFonts w:ascii="Times New Roman" w:hAnsi="Times New Roman"/>
          <w:i/>
          <w:sz w:val="28"/>
          <w:szCs w:val="28"/>
          <w:lang w:val="en-US"/>
        </w:rPr>
        <w:t>eAgreements</w:t>
      </w:r>
      <w:r>
        <w:rPr>
          <w:rFonts w:ascii="Times New Roman" w:hAnsi="Times New Roman"/>
          <w:i/>
          <w:sz w:val="28"/>
          <w:szCs w:val="28"/>
        </w:rPr>
        <w:t xml:space="preserve"> – </w:t>
      </w:r>
      <w:r>
        <w:rPr>
          <w:rFonts w:ascii="Times New Roman" w:hAnsi="Times New Roman"/>
          <w:sz w:val="28"/>
          <w:szCs w:val="28"/>
        </w:rPr>
        <w:t xml:space="preserve">официальный Интернет-ресурс Правообладателя </w:t>
      </w:r>
      <w:hyperlink r:id="rId9">
        <w:r>
          <w:rPr>
            <w:rStyle w:val="-"/>
            <w:rFonts w:ascii="Times New Roman" w:hAnsi="Times New Roman"/>
            <w:color w:val="00000A"/>
            <w:sz w:val="28"/>
            <w:szCs w:val="28"/>
          </w:rPr>
          <w:t>https://eagreements.microsoft.com</w:t>
        </w:r>
      </w:hyperlink>
      <w:r>
        <w:rPr>
          <w:rFonts w:ascii="Times New Roman" w:hAnsi="Times New Roman"/>
          <w:sz w:val="28"/>
          <w:szCs w:val="28"/>
        </w:rPr>
        <w:t>, предназначенный для заключения в электронной форме и учёта Соглашений по различным схемам лицензирования.</w:t>
      </w:r>
    </w:p>
    <w:p w:rsidR="000614CA" w:rsidRDefault="001B2931">
      <w:pPr>
        <w:numPr>
          <w:ilvl w:val="1"/>
          <w:numId w:val="1"/>
        </w:numPr>
        <w:tabs>
          <w:tab w:val="left" w:pos="567"/>
        </w:tabs>
        <w:spacing w:line="264" w:lineRule="auto"/>
        <w:ind w:left="0" w:firstLine="0"/>
        <w:jc w:val="both"/>
      </w:pPr>
      <w:r>
        <w:rPr>
          <w:rFonts w:ascii="Times New Roman" w:hAnsi="Times New Roman"/>
          <w:i/>
          <w:sz w:val="28"/>
          <w:szCs w:val="28"/>
        </w:rPr>
        <w:t xml:space="preserve">Сайт </w:t>
      </w:r>
      <w:r>
        <w:rPr>
          <w:rFonts w:ascii="Times New Roman" w:hAnsi="Times New Roman"/>
          <w:i/>
          <w:sz w:val="28"/>
          <w:szCs w:val="28"/>
          <w:lang w:val="en-US"/>
        </w:rPr>
        <w:t>VLSC</w:t>
      </w:r>
      <w:r>
        <w:rPr>
          <w:rFonts w:ascii="Times New Roman" w:hAnsi="Times New Roman"/>
          <w:sz w:val="28"/>
          <w:szCs w:val="28"/>
        </w:rPr>
        <w:t xml:space="preserve"> – официальный Интернет-ресурс Правообладателя </w:t>
      </w:r>
      <w:hyperlink r:id="rId10">
        <w:r>
          <w:rPr>
            <w:rStyle w:val="-"/>
            <w:rFonts w:ascii="Times New Roman" w:hAnsi="Times New Roman"/>
            <w:color w:val="00000A"/>
            <w:sz w:val="28"/>
            <w:szCs w:val="28"/>
          </w:rPr>
          <w:t>https://licensing.microsoft.com/</w:t>
        </w:r>
      </w:hyperlink>
      <w:r>
        <w:rPr>
          <w:rFonts w:ascii="Times New Roman" w:hAnsi="Times New Roman"/>
          <w:sz w:val="28"/>
          <w:szCs w:val="28"/>
        </w:rPr>
        <w:t xml:space="preserve">, который позволяет Сублицензиату, заключившему </w:t>
      </w:r>
      <w:r>
        <w:rPr>
          <w:rFonts w:ascii="Times New Roman" w:hAnsi="Times New Roman"/>
          <w:sz w:val="28"/>
          <w:szCs w:val="28"/>
          <w:lang w:val="en-US"/>
        </w:rPr>
        <w:t>c</w:t>
      </w:r>
      <w:r>
        <w:rPr>
          <w:rFonts w:ascii="Times New Roman" w:hAnsi="Times New Roman"/>
          <w:sz w:val="28"/>
          <w:szCs w:val="28"/>
        </w:rPr>
        <w:t xml:space="preserve"> Правообладателем Соглашение в установленном порядке, просматривать информацию о заключенных с Правообладателем соглашениях, в том числе и по иным схемам лицензирования, отслеживать размещённые заказы на программы для ЭВМ, а также загружать ключи активации и установочные файлы (дистрибутивы) программ для ЭВМ.  </w:t>
      </w:r>
    </w:p>
    <w:p w:rsidR="000614CA" w:rsidRDefault="001B2931">
      <w:pPr>
        <w:numPr>
          <w:ilvl w:val="1"/>
          <w:numId w:val="1"/>
        </w:numPr>
        <w:tabs>
          <w:tab w:val="left" w:pos="567"/>
        </w:tabs>
        <w:spacing w:line="264" w:lineRule="auto"/>
        <w:ind w:left="0" w:firstLine="0"/>
        <w:jc w:val="both"/>
        <w:rPr>
          <w:rFonts w:ascii="Times New Roman" w:hAnsi="Times New Roman"/>
          <w:sz w:val="28"/>
          <w:szCs w:val="28"/>
        </w:rPr>
      </w:pPr>
      <w:r>
        <w:rPr>
          <w:rFonts w:ascii="Times New Roman" w:hAnsi="Times New Roman"/>
          <w:i/>
          <w:sz w:val="28"/>
          <w:szCs w:val="28"/>
        </w:rPr>
        <w:t xml:space="preserve">Письмо </w:t>
      </w:r>
      <w:r>
        <w:rPr>
          <w:rFonts w:ascii="Times New Roman" w:hAnsi="Times New Roman"/>
          <w:i/>
          <w:sz w:val="28"/>
          <w:szCs w:val="28"/>
          <w:lang w:val="en-US"/>
        </w:rPr>
        <w:t>Order</w:t>
      </w:r>
      <w:r>
        <w:rPr>
          <w:rFonts w:ascii="Times New Roman" w:hAnsi="Times New Roman"/>
          <w:i/>
          <w:sz w:val="28"/>
          <w:szCs w:val="28"/>
        </w:rPr>
        <w:t xml:space="preserve"> </w:t>
      </w:r>
      <w:r>
        <w:rPr>
          <w:rFonts w:ascii="Times New Roman" w:hAnsi="Times New Roman"/>
          <w:i/>
          <w:sz w:val="28"/>
          <w:szCs w:val="28"/>
          <w:lang w:val="en-US"/>
        </w:rPr>
        <w:t>Confirmation</w:t>
      </w:r>
      <w:r>
        <w:rPr>
          <w:rFonts w:ascii="Times New Roman" w:hAnsi="Times New Roman"/>
          <w:i/>
          <w:sz w:val="28"/>
          <w:szCs w:val="28"/>
        </w:rPr>
        <w:t xml:space="preserve"> </w:t>
      </w:r>
      <w:r>
        <w:rPr>
          <w:rFonts w:ascii="Times New Roman" w:hAnsi="Times New Roman"/>
          <w:sz w:val="28"/>
          <w:szCs w:val="28"/>
        </w:rPr>
        <w:t xml:space="preserve">– электронное письмо, направляемое контактному лицу Сублицензиата Правообладателем по адресу электронной почты, указанному Сублицензиатом при заключении Соглашения, которое содержит: количество ЭВМ, включенных в Соглашение, список программ </w:t>
      </w:r>
      <w:r>
        <w:rPr>
          <w:rFonts w:ascii="Times New Roman" w:hAnsi="Times New Roman"/>
          <w:sz w:val="28"/>
          <w:szCs w:val="28"/>
        </w:rPr>
        <w:lastRenderedPageBreak/>
        <w:t xml:space="preserve">для ЭВМ, включенных в Соглашение (соответствует Спецификации к настоящему Договору), срок использования программ для ЭВМ и ссылку на Сайт </w:t>
      </w:r>
      <w:r>
        <w:rPr>
          <w:rFonts w:ascii="Times New Roman" w:hAnsi="Times New Roman"/>
          <w:sz w:val="28"/>
          <w:szCs w:val="28"/>
          <w:lang w:val="en-US"/>
        </w:rPr>
        <w:t>VLSC</w:t>
      </w:r>
      <w:r>
        <w:rPr>
          <w:rFonts w:ascii="Times New Roman" w:hAnsi="Times New Roman"/>
          <w:sz w:val="28"/>
          <w:szCs w:val="28"/>
        </w:rPr>
        <w:t xml:space="preserve"> с инструкциями по входу для активации программ для ЭВМ.</w:t>
      </w:r>
    </w:p>
    <w:p w:rsidR="000614CA" w:rsidRDefault="001B2931">
      <w:pPr>
        <w:numPr>
          <w:ilvl w:val="1"/>
          <w:numId w:val="1"/>
        </w:numPr>
        <w:tabs>
          <w:tab w:val="left" w:pos="567"/>
        </w:tabs>
        <w:spacing w:line="264" w:lineRule="auto"/>
        <w:ind w:left="0" w:firstLine="0"/>
        <w:jc w:val="both"/>
        <w:rPr>
          <w:rFonts w:ascii="Times New Roman" w:hAnsi="Times New Roman"/>
          <w:sz w:val="28"/>
          <w:szCs w:val="28"/>
        </w:rPr>
      </w:pPr>
      <w:r>
        <w:rPr>
          <w:rFonts w:ascii="Times New Roman" w:hAnsi="Times New Roman"/>
          <w:i/>
          <w:sz w:val="28"/>
          <w:szCs w:val="28"/>
        </w:rPr>
        <w:t xml:space="preserve">Дата предоставления права использования программ для ЭВМ </w:t>
      </w:r>
      <w:r>
        <w:rPr>
          <w:rFonts w:ascii="Times New Roman" w:hAnsi="Times New Roman"/>
          <w:sz w:val="28"/>
          <w:szCs w:val="28"/>
        </w:rPr>
        <w:t>определяется с учётом нижеследующих особенностей:</w:t>
      </w:r>
    </w:p>
    <w:p w:rsidR="000614CA" w:rsidRDefault="001B2931">
      <w:pPr>
        <w:numPr>
          <w:ilvl w:val="2"/>
          <w:numId w:val="1"/>
        </w:numPr>
        <w:tabs>
          <w:tab w:val="left" w:pos="567"/>
        </w:tabs>
        <w:spacing w:line="264" w:lineRule="auto"/>
        <w:ind w:left="0" w:firstLine="0"/>
        <w:jc w:val="both"/>
        <w:rPr>
          <w:rFonts w:ascii="Times New Roman" w:hAnsi="Times New Roman"/>
          <w:sz w:val="28"/>
          <w:szCs w:val="28"/>
        </w:rPr>
      </w:pPr>
      <w:r>
        <w:rPr>
          <w:rFonts w:ascii="Times New Roman" w:hAnsi="Times New Roman"/>
          <w:sz w:val="28"/>
          <w:szCs w:val="28"/>
        </w:rPr>
        <w:t xml:space="preserve">при предоставлении права использования программ для ЭВМ на первый год – позднейшая из дат: дата вступления в силу Соглашения, указанная Правообладателем в Письме </w:t>
      </w:r>
      <w:r>
        <w:rPr>
          <w:rFonts w:ascii="Times New Roman" w:hAnsi="Times New Roman"/>
          <w:sz w:val="28"/>
          <w:szCs w:val="28"/>
          <w:lang w:val="en-US"/>
        </w:rPr>
        <w:t>Order</w:t>
      </w:r>
      <w:r>
        <w:rPr>
          <w:rFonts w:ascii="Times New Roman" w:hAnsi="Times New Roman"/>
          <w:sz w:val="28"/>
          <w:szCs w:val="28"/>
        </w:rPr>
        <w:t xml:space="preserve"> </w:t>
      </w:r>
      <w:r>
        <w:rPr>
          <w:rFonts w:ascii="Times New Roman" w:hAnsi="Times New Roman"/>
          <w:sz w:val="28"/>
          <w:szCs w:val="28"/>
          <w:lang w:val="en-US"/>
        </w:rPr>
        <w:t>Confirmation</w:t>
      </w:r>
      <w:r>
        <w:rPr>
          <w:rFonts w:ascii="Times New Roman" w:hAnsi="Times New Roman"/>
          <w:sz w:val="28"/>
          <w:szCs w:val="28"/>
        </w:rPr>
        <w:t xml:space="preserve"> или дата вступления настоящего Договора в силу (</w:t>
      </w:r>
      <w:r>
        <w:rPr>
          <w:rFonts w:ascii="Times New Roman" w:hAnsi="Times New Roman"/>
          <w:bCs/>
          <w:sz w:val="28"/>
          <w:szCs w:val="28"/>
        </w:rPr>
        <w:t xml:space="preserve">исчисление срока использования программ для ЭВМ производится с даты вступления в силу Соглашения, </w:t>
      </w:r>
      <w:r>
        <w:rPr>
          <w:rFonts w:ascii="Times New Roman" w:hAnsi="Times New Roman"/>
          <w:sz w:val="28"/>
          <w:szCs w:val="28"/>
        </w:rPr>
        <w:t xml:space="preserve">указанной Правообладателем в Письме </w:t>
      </w:r>
      <w:r>
        <w:rPr>
          <w:rFonts w:ascii="Times New Roman" w:hAnsi="Times New Roman"/>
          <w:sz w:val="28"/>
          <w:szCs w:val="28"/>
          <w:lang w:val="en-US"/>
        </w:rPr>
        <w:t>Order</w:t>
      </w:r>
      <w:r>
        <w:rPr>
          <w:rFonts w:ascii="Times New Roman" w:hAnsi="Times New Roman"/>
          <w:sz w:val="28"/>
          <w:szCs w:val="28"/>
        </w:rPr>
        <w:t xml:space="preserve"> </w:t>
      </w:r>
      <w:r>
        <w:rPr>
          <w:rFonts w:ascii="Times New Roman" w:hAnsi="Times New Roman"/>
          <w:sz w:val="28"/>
          <w:szCs w:val="28"/>
          <w:lang w:val="en-US"/>
        </w:rPr>
        <w:t>Confirmation</w:t>
      </w:r>
      <w:r>
        <w:rPr>
          <w:rFonts w:ascii="Times New Roman" w:hAnsi="Times New Roman"/>
          <w:sz w:val="28"/>
          <w:szCs w:val="28"/>
        </w:rPr>
        <w:t>);</w:t>
      </w:r>
    </w:p>
    <w:p w:rsidR="000614CA" w:rsidRDefault="001B2931">
      <w:pPr>
        <w:numPr>
          <w:ilvl w:val="2"/>
          <w:numId w:val="1"/>
        </w:numPr>
        <w:tabs>
          <w:tab w:val="left" w:pos="567"/>
        </w:tabs>
        <w:spacing w:line="264" w:lineRule="auto"/>
        <w:ind w:left="0" w:firstLine="0"/>
        <w:jc w:val="both"/>
        <w:rPr>
          <w:rFonts w:ascii="Times New Roman" w:hAnsi="Times New Roman"/>
          <w:sz w:val="28"/>
          <w:szCs w:val="28"/>
        </w:rPr>
      </w:pPr>
      <w:r>
        <w:rPr>
          <w:rFonts w:ascii="Times New Roman" w:hAnsi="Times New Roman"/>
          <w:sz w:val="28"/>
          <w:szCs w:val="28"/>
        </w:rPr>
        <w:t>при предоставлении права использования программ для ЭВМ на последующие годы – дата окончания предыдущего срока, на который предоставлялось право использования программ для ЭВМ по настоящему Договору, при условии, что настоящий Договор не расторгнут.</w:t>
      </w:r>
    </w:p>
    <w:p w:rsidR="000614CA" w:rsidRDefault="000614CA">
      <w:pPr>
        <w:tabs>
          <w:tab w:val="left" w:pos="567"/>
        </w:tabs>
        <w:spacing w:line="264" w:lineRule="auto"/>
        <w:jc w:val="both"/>
        <w:rPr>
          <w:rFonts w:ascii="Times New Roman" w:hAnsi="Times New Roman"/>
          <w:sz w:val="28"/>
          <w:szCs w:val="28"/>
        </w:rPr>
      </w:pPr>
    </w:p>
    <w:p w:rsidR="000614CA" w:rsidRDefault="001B2931">
      <w:pPr>
        <w:numPr>
          <w:ilvl w:val="0"/>
          <w:numId w:val="1"/>
        </w:numPr>
        <w:tabs>
          <w:tab w:val="left" w:pos="567"/>
        </w:tabs>
        <w:spacing w:line="264" w:lineRule="auto"/>
        <w:ind w:left="0" w:firstLine="0"/>
        <w:jc w:val="both"/>
        <w:rPr>
          <w:rFonts w:ascii="Times New Roman" w:hAnsi="Times New Roman"/>
          <w:b/>
          <w:sz w:val="28"/>
          <w:szCs w:val="28"/>
        </w:rPr>
      </w:pPr>
      <w:r>
        <w:rPr>
          <w:rFonts w:ascii="Times New Roman" w:hAnsi="Times New Roman"/>
          <w:b/>
          <w:sz w:val="28"/>
          <w:szCs w:val="28"/>
        </w:rPr>
        <w:t>Предмет Договора</w:t>
      </w:r>
    </w:p>
    <w:p w:rsidR="000614CA" w:rsidRDefault="001B2931">
      <w:pPr>
        <w:numPr>
          <w:ilvl w:val="1"/>
          <w:numId w:val="1"/>
        </w:numPr>
        <w:tabs>
          <w:tab w:val="left" w:pos="567"/>
        </w:tabs>
        <w:spacing w:line="264" w:lineRule="auto"/>
        <w:ind w:left="0" w:firstLine="0"/>
        <w:jc w:val="both"/>
        <w:rPr>
          <w:rFonts w:ascii="Times New Roman" w:hAnsi="Times New Roman"/>
          <w:b/>
          <w:sz w:val="28"/>
          <w:szCs w:val="28"/>
        </w:rPr>
      </w:pPr>
      <w:r>
        <w:rPr>
          <w:rFonts w:ascii="Times New Roman" w:hAnsi="Times New Roman"/>
          <w:bCs/>
          <w:sz w:val="28"/>
          <w:szCs w:val="28"/>
        </w:rPr>
        <w:t>В соответствии с условиями настоящего Договора Лицензиат предоставляет</w:t>
      </w:r>
      <w:r>
        <w:rPr>
          <w:rFonts w:ascii="Times New Roman" w:hAnsi="Times New Roman"/>
          <w:sz w:val="28"/>
          <w:szCs w:val="28"/>
        </w:rPr>
        <w:t xml:space="preserve"> Сублицензиату право использования программ для ЭВМ, перечисленных в Спецификациях к настоящему Договору, на условиях простой (неисключительной) лицензии, а Сублицензиат принимает и оплачивает предоставление права использования программ для ЭВМ в порядке и на условиях настоящего Договора.</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 xml:space="preserve">Право использования программ для ЭВМ предоставляется Сублицензиату в случае заключения Сублицензиатом и Правообладателем Соглашений, о чём Правообладатель уведомляет Сублицензиата посредством направления Письма </w:t>
      </w:r>
      <w:r>
        <w:rPr>
          <w:rFonts w:ascii="Times New Roman" w:hAnsi="Times New Roman"/>
          <w:bCs/>
          <w:sz w:val="28"/>
          <w:szCs w:val="28"/>
          <w:lang w:val="en-US"/>
        </w:rPr>
        <w:t>Order</w:t>
      </w:r>
      <w:r>
        <w:rPr>
          <w:rFonts w:ascii="Times New Roman" w:hAnsi="Times New Roman"/>
          <w:bCs/>
          <w:sz w:val="28"/>
          <w:szCs w:val="28"/>
        </w:rPr>
        <w:t xml:space="preserve"> </w:t>
      </w:r>
      <w:r>
        <w:rPr>
          <w:rFonts w:ascii="Times New Roman" w:hAnsi="Times New Roman"/>
          <w:bCs/>
          <w:sz w:val="28"/>
          <w:szCs w:val="28"/>
          <w:lang w:val="en-US"/>
        </w:rPr>
        <w:t>Confirmation</w:t>
      </w:r>
      <w:r>
        <w:rPr>
          <w:rFonts w:ascii="Times New Roman" w:hAnsi="Times New Roman"/>
          <w:bCs/>
          <w:sz w:val="28"/>
          <w:szCs w:val="28"/>
        </w:rPr>
        <w:t xml:space="preserve"> в порядке, предусмотренном разделом </w:t>
      </w:r>
      <w:r>
        <w:rPr>
          <w:rFonts w:ascii="Times New Roman" w:hAnsi="Times New Roman"/>
          <w:bCs/>
          <w:sz w:val="28"/>
          <w:szCs w:val="28"/>
          <w:highlight w:val="lightGray"/>
        </w:rPr>
        <w:t>3</w:t>
      </w:r>
      <w:r>
        <w:rPr>
          <w:rFonts w:ascii="Times New Roman" w:hAnsi="Times New Roman"/>
          <w:bCs/>
          <w:sz w:val="28"/>
          <w:szCs w:val="28"/>
        </w:rPr>
        <w:t xml:space="preserve"> настоящего Договора.</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 xml:space="preserve">Право использования программ для ЭВМ Сублицензиату на первый и каждый последующий годы считается предоставленным, и Сублицензиат вправе начать (продолжить) использование программ для ЭВМ в дату предоставления права использования программ для ЭВМ, определённую пунктом </w:t>
      </w:r>
      <w:r>
        <w:rPr>
          <w:rFonts w:ascii="Times New Roman" w:hAnsi="Times New Roman"/>
          <w:bCs/>
          <w:sz w:val="28"/>
          <w:szCs w:val="28"/>
          <w:highlight w:val="lightGray"/>
        </w:rPr>
        <w:t>1.7.</w:t>
      </w:r>
      <w:r>
        <w:rPr>
          <w:rFonts w:ascii="Times New Roman" w:hAnsi="Times New Roman"/>
          <w:bCs/>
          <w:sz w:val="28"/>
          <w:szCs w:val="28"/>
        </w:rPr>
        <w:t xml:space="preserve"> настоящего Договора.</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 xml:space="preserve">В случае первоначального заключения Соглашения (не связанного с </w:t>
      </w:r>
      <w:r>
        <w:rPr>
          <w:rFonts w:ascii="Times New Roman" w:hAnsi="Times New Roman"/>
          <w:bCs/>
          <w:i/>
          <w:sz w:val="28"/>
          <w:szCs w:val="28"/>
        </w:rPr>
        <w:t>продлением</w:t>
      </w:r>
      <w:r>
        <w:rPr>
          <w:rFonts w:ascii="Times New Roman" w:hAnsi="Times New Roman"/>
          <w:bCs/>
          <w:sz w:val="28"/>
          <w:szCs w:val="28"/>
        </w:rPr>
        <w:t xml:space="preserve"> ранее действующего Соглашения) не позднее 5 (пяти) рабочих дней с даты предоставления права использования программ для ЭВМ на первый год использования Лицензиат направляет Сублицензиату Акт предоставления права.</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 xml:space="preserve">В случае </w:t>
      </w:r>
      <w:r>
        <w:rPr>
          <w:rFonts w:ascii="Times New Roman" w:hAnsi="Times New Roman"/>
          <w:bCs/>
          <w:i/>
          <w:sz w:val="28"/>
          <w:szCs w:val="28"/>
        </w:rPr>
        <w:t>продления</w:t>
      </w:r>
      <w:r>
        <w:rPr>
          <w:rFonts w:ascii="Times New Roman" w:hAnsi="Times New Roman"/>
          <w:bCs/>
          <w:sz w:val="28"/>
          <w:szCs w:val="28"/>
        </w:rPr>
        <w:t xml:space="preserve"> Соглашения не позднее 20 (двадцати) рабочих дней с даты предоставления права использования программ для ЭВМ на первый год использования Лицензиат направляет Сублицензиату Акт предоставления права.</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lastRenderedPageBreak/>
        <w:t xml:space="preserve">Не позднее 5 (пяти) рабочих дней с даты предоставления права использования программ для ЭВМ на второй и третий годы использования Лицензиат направляет Сублицензиату Акт предоставления права. </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sz w:val="28"/>
          <w:szCs w:val="28"/>
        </w:rPr>
        <w:t>Сублицензиат в течение 5 (пяти)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 Стороны признают, что не подписание Акта предоставления прав Сублицензиатом не является признаком непредоставления права использования Лицензиатом</w:t>
      </w:r>
      <w:r>
        <w:rPr>
          <w:rFonts w:ascii="Times New Roman" w:hAnsi="Times New Roman"/>
          <w:bCs/>
          <w:sz w:val="28"/>
          <w:szCs w:val="28"/>
        </w:rPr>
        <w:t>.</w:t>
      </w:r>
    </w:p>
    <w:p w:rsidR="000614CA" w:rsidRDefault="001B2931">
      <w:pPr>
        <w:numPr>
          <w:ilvl w:val="1"/>
          <w:numId w:val="1"/>
        </w:numPr>
        <w:tabs>
          <w:tab w:val="left" w:pos="567"/>
        </w:tabs>
        <w:spacing w:line="264" w:lineRule="auto"/>
        <w:ind w:left="0" w:firstLine="0"/>
        <w:jc w:val="both"/>
      </w:pPr>
      <w:r>
        <w:rPr>
          <w:rFonts w:ascii="Times New Roman" w:hAnsi="Times New Roman"/>
          <w:bCs/>
          <w:sz w:val="28"/>
          <w:szCs w:val="28"/>
        </w:rPr>
        <w:t xml:space="preserve">После оплаты Сублицензиатом в полном объеме всех платежей, предусмотренных настоящим Договором, и после окончания срока действия Соглашения OV, право использования программ для ЭВМ, предоставленное Сублицензиату, автоматически продлевается на срок действия исключительного права на указанные программы для ЭВМ </w:t>
      </w:r>
      <w:r>
        <w:rPr>
          <w:rFonts w:ascii="Times New Roman" w:hAnsi="Times New Roman"/>
          <w:b/>
          <w:bCs/>
          <w:sz w:val="28"/>
          <w:szCs w:val="28"/>
        </w:rPr>
        <w:t>(бессрочно)</w:t>
      </w:r>
      <w:r>
        <w:rPr>
          <w:rFonts w:ascii="Times New Roman" w:hAnsi="Times New Roman"/>
          <w:bCs/>
          <w:sz w:val="28"/>
          <w:szCs w:val="28"/>
        </w:rPr>
        <w:t xml:space="preserve"> в порядке и на условиях Соглашения OV (вышеуказанное не распространяется на предоставление Правообладателем привилегий и преимуществ Сублицензиату в рамках </w:t>
      </w:r>
      <w:r>
        <w:rPr>
          <w:rFonts w:ascii="Times New Roman" w:hAnsi="Times New Roman"/>
          <w:bCs/>
          <w:sz w:val="28"/>
          <w:szCs w:val="28"/>
          <w:lang w:val="en-US"/>
        </w:rPr>
        <w:t>Software</w:t>
      </w:r>
      <w:r>
        <w:rPr>
          <w:rFonts w:ascii="Times New Roman" w:hAnsi="Times New Roman"/>
          <w:bCs/>
          <w:sz w:val="28"/>
          <w:szCs w:val="28"/>
        </w:rPr>
        <w:t xml:space="preserve"> </w:t>
      </w:r>
      <w:r>
        <w:rPr>
          <w:rFonts w:ascii="Times New Roman" w:hAnsi="Times New Roman"/>
          <w:bCs/>
          <w:sz w:val="28"/>
          <w:szCs w:val="28"/>
          <w:lang w:val="en-US"/>
        </w:rPr>
        <w:t>Assurance</w:t>
      </w:r>
      <w:r>
        <w:rPr>
          <w:rFonts w:ascii="Times New Roman" w:hAnsi="Times New Roman"/>
          <w:bCs/>
          <w:sz w:val="28"/>
          <w:szCs w:val="28"/>
        </w:rPr>
        <w:t>).</w:t>
      </w:r>
    </w:p>
    <w:p w:rsidR="000614CA" w:rsidRDefault="001B2931">
      <w:pPr>
        <w:tabs>
          <w:tab w:val="left" w:pos="567"/>
        </w:tabs>
        <w:spacing w:line="264" w:lineRule="auto"/>
        <w:jc w:val="both"/>
      </w:pPr>
      <w:r>
        <w:rPr>
          <w:rFonts w:ascii="Times New Roman" w:hAnsi="Times New Roman"/>
          <w:bCs/>
          <w:sz w:val="28"/>
          <w:szCs w:val="28"/>
        </w:rPr>
        <w:t>После оплаты Сублицензиатом в полном объеме всех платежей, предусмотренных настоящим Договором, и после окончания срока действия Соглашения OV</w:t>
      </w:r>
      <w:r>
        <w:rPr>
          <w:rFonts w:ascii="Times New Roman" w:hAnsi="Times New Roman"/>
          <w:bCs/>
          <w:sz w:val="28"/>
          <w:szCs w:val="28"/>
          <w:lang w:val="en-US"/>
        </w:rPr>
        <w:t>S</w:t>
      </w:r>
      <w:r>
        <w:rPr>
          <w:rFonts w:ascii="Times New Roman" w:hAnsi="Times New Roman"/>
          <w:bCs/>
          <w:sz w:val="28"/>
          <w:szCs w:val="28"/>
        </w:rPr>
        <w:t>, право использования программ для ЭВМ, предоставленное Сублицензиату по данному соглашению, не продлевается.</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 xml:space="preserve">Объем предоставляемого права использования включает в себя воспроизведение программ для ЭВМ путем запуска, копирования и инсталляции, а также иными способами, предусмотренными Соглашением. Стороны соглашаются с тем, что указание способов использования программ для ЭВМ в Соглашении равносильно прямому указанию соответствующих способов в тексте настоящего Договора. Все способы использования программ для ЭВМ ограничены Соглашениями OV и </w:t>
      </w:r>
      <w:r>
        <w:rPr>
          <w:rFonts w:ascii="Times New Roman" w:hAnsi="Times New Roman"/>
          <w:bCs/>
          <w:sz w:val="28"/>
          <w:szCs w:val="28"/>
          <w:lang w:val="en-US"/>
        </w:rPr>
        <w:t>OVS</w:t>
      </w:r>
      <w:r>
        <w:rPr>
          <w:rFonts w:ascii="Times New Roman" w:hAnsi="Times New Roman"/>
          <w:bCs/>
          <w:sz w:val="28"/>
          <w:szCs w:val="28"/>
        </w:rPr>
        <w:t>.</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 xml:space="preserve">Сублицензиат вправе предоставлять право использования всех или части программ для ЭВМ своим аффилированным лицам, а также контрагентам – юридическим лицам, </w:t>
      </w:r>
      <w:r>
        <w:rPr>
          <w:rFonts w:ascii="Times New Roman" w:hAnsi="Times New Roman"/>
          <w:bCs/>
          <w:iCs/>
          <w:sz w:val="28"/>
          <w:szCs w:val="28"/>
        </w:rPr>
        <w:t>которым Сублицензиат оказывает услуги, относящиеся к сфере его предпринимательской деятельности,</w:t>
      </w:r>
      <w:r>
        <w:rPr>
          <w:rFonts w:ascii="Times New Roman" w:hAnsi="Times New Roman"/>
          <w:bCs/>
          <w:sz w:val="28"/>
          <w:szCs w:val="28"/>
        </w:rPr>
        <w:t xml:space="preserve"> в терминах, предусмотренных Соглашением, в объеме и на срок, предусмотренные настоящим Договором, и с обязательным соблюдением всех условий Соглашения.</w:t>
      </w:r>
    </w:p>
    <w:p w:rsidR="000614CA" w:rsidRDefault="000614CA">
      <w:pPr>
        <w:pStyle w:val="Tahoma10"/>
        <w:tabs>
          <w:tab w:val="left" w:pos="567"/>
        </w:tabs>
        <w:rPr>
          <w:rFonts w:ascii="Times New Roman" w:hAnsi="Times New Roman"/>
          <w:sz w:val="28"/>
          <w:szCs w:val="28"/>
        </w:rPr>
      </w:pPr>
    </w:p>
    <w:p w:rsidR="000614CA" w:rsidRDefault="001B2931">
      <w:pPr>
        <w:numPr>
          <w:ilvl w:val="0"/>
          <w:numId w:val="1"/>
        </w:numPr>
        <w:tabs>
          <w:tab w:val="left" w:pos="567"/>
        </w:tabs>
        <w:spacing w:line="264" w:lineRule="auto"/>
        <w:ind w:left="0" w:firstLine="0"/>
        <w:jc w:val="both"/>
        <w:rPr>
          <w:rFonts w:ascii="Times New Roman" w:hAnsi="Times New Roman"/>
          <w:b/>
          <w:sz w:val="28"/>
          <w:szCs w:val="28"/>
        </w:rPr>
      </w:pPr>
      <w:r>
        <w:rPr>
          <w:rFonts w:ascii="Times New Roman" w:hAnsi="Times New Roman"/>
          <w:b/>
          <w:sz w:val="28"/>
          <w:szCs w:val="28"/>
        </w:rPr>
        <w:t>Порядок заключения Соглашения</w:t>
      </w:r>
    </w:p>
    <w:p w:rsidR="000614CA" w:rsidRDefault="001B2931">
      <w:pPr>
        <w:numPr>
          <w:ilvl w:val="1"/>
          <w:numId w:val="1"/>
        </w:numPr>
        <w:tabs>
          <w:tab w:val="left" w:pos="567"/>
        </w:tabs>
        <w:spacing w:line="264" w:lineRule="auto"/>
        <w:ind w:left="0" w:firstLine="0"/>
        <w:jc w:val="both"/>
        <w:rPr>
          <w:rFonts w:ascii="Times New Roman" w:hAnsi="Times New Roman"/>
          <w:sz w:val="28"/>
          <w:szCs w:val="28"/>
        </w:rPr>
      </w:pPr>
      <w:r>
        <w:rPr>
          <w:rFonts w:ascii="Times New Roman" w:hAnsi="Times New Roman"/>
          <w:sz w:val="28"/>
          <w:szCs w:val="28"/>
        </w:rPr>
        <w:lastRenderedPageBreak/>
        <w:t xml:space="preserve">В срок не позднее 5 (пяти) рабочих дней с даты заключения настоящего Договора Лицензиат обеспечивает создание на Сайте </w:t>
      </w:r>
      <w:r>
        <w:rPr>
          <w:rFonts w:ascii="Times New Roman" w:hAnsi="Times New Roman"/>
          <w:sz w:val="28"/>
          <w:szCs w:val="28"/>
          <w:lang w:val="en-US"/>
        </w:rPr>
        <w:t>eAgreements</w:t>
      </w:r>
      <w:r>
        <w:rPr>
          <w:rFonts w:ascii="Times New Roman" w:hAnsi="Times New Roman"/>
          <w:sz w:val="28"/>
          <w:szCs w:val="28"/>
        </w:rPr>
        <w:t xml:space="preserve"> Соглашений и направление Сублицензиату уведомления о создании Соглашений, содержащего гиперссылку на Сайт </w:t>
      </w:r>
      <w:r>
        <w:rPr>
          <w:rFonts w:ascii="Times New Roman" w:hAnsi="Times New Roman"/>
          <w:sz w:val="28"/>
          <w:szCs w:val="28"/>
          <w:lang w:val="en-US"/>
        </w:rPr>
        <w:t>eAgreements</w:t>
      </w:r>
      <w:r>
        <w:rPr>
          <w:rFonts w:ascii="Times New Roman" w:hAnsi="Times New Roman"/>
          <w:sz w:val="28"/>
          <w:szCs w:val="28"/>
        </w:rPr>
        <w:t xml:space="preserve">, для ознакомления и заключения Соглашений Сублицензиатом и Правообладателем. </w:t>
      </w:r>
    </w:p>
    <w:p w:rsidR="000614CA" w:rsidRDefault="001B2931">
      <w:pPr>
        <w:numPr>
          <w:ilvl w:val="1"/>
          <w:numId w:val="1"/>
        </w:numPr>
        <w:tabs>
          <w:tab w:val="left" w:pos="567"/>
        </w:tabs>
        <w:spacing w:line="264" w:lineRule="auto"/>
        <w:ind w:left="0" w:firstLine="0"/>
        <w:jc w:val="both"/>
        <w:rPr>
          <w:rFonts w:ascii="Times New Roman" w:hAnsi="Times New Roman"/>
          <w:b/>
          <w:sz w:val="28"/>
          <w:szCs w:val="28"/>
        </w:rPr>
      </w:pPr>
      <w:r>
        <w:rPr>
          <w:rFonts w:ascii="Times New Roman" w:hAnsi="Times New Roman"/>
          <w:sz w:val="28"/>
          <w:szCs w:val="28"/>
        </w:rPr>
        <w:t xml:space="preserve">Сублицензиат после получения уведомления, предусмотренного пунктом </w:t>
      </w:r>
      <w:r>
        <w:rPr>
          <w:rFonts w:ascii="Times New Roman" w:hAnsi="Times New Roman"/>
          <w:sz w:val="28"/>
          <w:szCs w:val="28"/>
          <w:highlight w:val="lightGray"/>
        </w:rPr>
        <w:t>3.1.</w:t>
      </w:r>
      <w:r>
        <w:rPr>
          <w:rFonts w:ascii="Times New Roman" w:hAnsi="Times New Roman"/>
          <w:sz w:val="28"/>
          <w:szCs w:val="28"/>
        </w:rPr>
        <w:t xml:space="preserve"> настоящего Договора, заключает Соглашения любым из нижеуказанных способов в срок не позднее 5 (пяти) рабочих дней с даты получения уведомления:</w:t>
      </w:r>
    </w:p>
    <w:p w:rsidR="000614CA" w:rsidRDefault="001B2931">
      <w:pPr>
        <w:numPr>
          <w:ilvl w:val="2"/>
          <w:numId w:val="1"/>
        </w:numPr>
        <w:tabs>
          <w:tab w:val="left" w:pos="567"/>
        </w:tabs>
        <w:spacing w:line="264" w:lineRule="auto"/>
        <w:ind w:left="0" w:firstLine="0"/>
        <w:jc w:val="both"/>
        <w:rPr>
          <w:rFonts w:ascii="Times New Roman" w:hAnsi="Times New Roman"/>
          <w:sz w:val="28"/>
          <w:szCs w:val="28"/>
        </w:rPr>
      </w:pPr>
      <w:r>
        <w:rPr>
          <w:rFonts w:ascii="Times New Roman" w:hAnsi="Times New Roman"/>
          <w:sz w:val="28"/>
          <w:szCs w:val="28"/>
        </w:rPr>
        <w:t xml:space="preserve">Сублицензиат авторизуется на Сайте </w:t>
      </w:r>
      <w:r>
        <w:rPr>
          <w:rFonts w:ascii="Times New Roman" w:hAnsi="Times New Roman"/>
          <w:sz w:val="28"/>
          <w:szCs w:val="28"/>
          <w:lang w:val="en-US"/>
        </w:rPr>
        <w:t>eAgreements</w:t>
      </w:r>
      <w:r>
        <w:rPr>
          <w:rFonts w:ascii="Times New Roman" w:hAnsi="Times New Roman"/>
          <w:sz w:val="28"/>
          <w:szCs w:val="28"/>
        </w:rPr>
        <w:t xml:space="preserve"> с помощью учётной записи </w:t>
      </w:r>
      <w:r>
        <w:rPr>
          <w:rFonts w:ascii="Times New Roman" w:hAnsi="Times New Roman"/>
          <w:sz w:val="28"/>
          <w:szCs w:val="28"/>
          <w:lang w:val="en-US"/>
        </w:rPr>
        <w:t>Windows</w:t>
      </w:r>
      <w:r>
        <w:rPr>
          <w:rFonts w:ascii="Times New Roman" w:hAnsi="Times New Roman"/>
          <w:sz w:val="28"/>
          <w:szCs w:val="28"/>
        </w:rPr>
        <w:t xml:space="preserve"> </w:t>
      </w:r>
      <w:r>
        <w:rPr>
          <w:rFonts w:ascii="Times New Roman" w:hAnsi="Times New Roman"/>
          <w:sz w:val="28"/>
          <w:szCs w:val="28"/>
          <w:lang w:val="en-US"/>
        </w:rPr>
        <w:t>Live</w:t>
      </w:r>
      <w:r>
        <w:rPr>
          <w:rFonts w:ascii="Times New Roman" w:hAnsi="Times New Roman"/>
          <w:sz w:val="28"/>
          <w:szCs w:val="28"/>
        </w:rPr>
        <w:t xml:space="preserve"> </w:t>
      </w:r>
      <w:r>
        <w:rPr>
          <w:rFonts w:ascii="Times New Roman" w:hAnsi="Times New Roman"/>
          <w:sz w:val="28"/>
          <w:szCs w:val="28"/>
          <w:lang w:val="en-US"/>
        </w:rPr>
        <w:t>ID</w:t>
      </w:r>
      <w:r>
        <w:rPr>
          <w:rFonts w:ascii="Times New Roman" w:hAnsi="Times New Roman"/>
          <w:sz w:val="28"/>
          <w:szCs w:val="28"/>
        </w:rPr>
        <w:t>, которая закреплена за адресом электронной почты контактного лица Сублицензиата и указывает фамилию, имя, отчество и должность лица, подписывающего Соглашения, а также дату подписания Соглашений Сублицензиатом;</w:t>
      </w:r>
    </w:p>
    <w:p w:rsidR="000614CA" w:rsidRDefault="001B2931">
      <w:pPr>
        <w:tabs>
          <w:tab w:val="left" w:pos="567"/>
        </w:tabs>
        <w:spacing w:line="264" w:lineRule="auto"/>
        <w:jc w:val="both"/>
        <w:rPr>
          <w:rFonts w:ascii="Times New Roman" w:hAnsi="Times New Roman"/>
          <w:b/>
          <w:sz w:val="28"/>
          <w:szCs w:val="28"/>
        </w:rPr>
      </w:pPr>
      <w:r>
        <w:rPr>
          <w:rFonts w:ascii="Times New Roman" w:hAnsi="Times New Roman"/>
          <w:b/>
          <w:sz w:val="28"/>
          <w:szCs w:val="28"/>
        </w:rPr>
        <w:t xml:space="preserve">ИЛИ </w:t>
      </w:r>
    </w:p>
    <w:p w:rsidR="000614CA" w:rsidRDefault="001B2931">
      <w:pPr>
        <w:numPr>
          <w:ilvl w:val="2"/>
          <w:numId w:val="1"/>
        </w:numPr>
        <w:tabs>
          <w:tab w:val="left" w:pos="567"/>
        </w:tabs>
        <w:spacing w:line="264" w:lineRule="auto"/>
        <w:ind w:left="0" w:firstLine="0"/>
        <w:jc w:val="both"/>
        <w:rPr>
          <w:rFonts w:ascii="Times New Roman" w:hAnsi="Times New Roman"/>
          <w:sz w:val="28"/>
          <w:szCs w:val="28"/>
        </w:rPr>
      </w:pPr>
      <w:r>
        <w:rPr>
          <w:rFonts w:ascii="Times New Roman" w:hAnsi="Times New Roman"/>
          <w:sz w:val="28"/>
          <w:szCs w:val="28"/>
        </w:rPr>
        <w:t xml:space="preserve">Сублицензиат подписывает распечатанные и предоставленные Лицензиатом Соглашения с Сайта </w:t>
      </w:r>
      <w:r>
        <w:rPr>
          <w:rFonts w:ascii="Times New Roman" w:hAnsi="Times New Roman"/>
          <w:sz w:val="28"/>
          <w:szCs w:val="28"/>
          <w:lang w:val="en-US"/>
        </w:rPr>
        <w:t>eAgreements</w:t>
      </w:r>
      <w:r>
        <w:rPr>
          <w:rFonts w:ascii="Times New Roman" w:hAnsi="Times New Roman"/>
          <w:sz w:val="28"/>
          <w:szCs w:val="28"/>
        </w:rPr>
        <w:t xml:space="preserve"> с указанием фамилии, имени, отчества, должности лица, подписывающего Соглашения, и даты подписания Соглашений Сублицензиатом, а затем направляет сканированные копии подписанных Соглашений Лицензиату для последующей передачи Правообладателю.</w:t>
      </w:r>
    </w:p>
    <w:p w:rsidR="000614CA" w:rsidRDefault="001B2931">
      <w:pPr>
        <w:numPr>
          <w:ilvl w:val="1"/>
          <w:numId w:val="1"/>
        </w:numPr>
        <w:tabs>
          <w:tab w:val="left" w:pos="567"/>
        </w:tabs>
        <w:spacing w:line="264" w:lineRule="auto"/>
        <w:ind w:left="0" w:firstLine="0"/>
        <w:jc w:val="both"/>
        <w:rPr>
          <w:rFonts w:ascii="Times New Roman" w:hAnsi="Times New Roman"/>
          <w:sz w:val="28"/>
          <w:szCs w:val="28"/>
        </w:rPr>
      </w:pPr>
      <w:r>
        <w:rPr>
          <w:rFonts w:ascii="Times New Roman" w:hAnsi="Times New Roman"/>
          <w:sz w:val="28"/>
          <w:szCs w:val="28"/>
        </w:rPr>
        <w:t xml:space="preserve">После исполнения Сублицензиатом обязательств, предусмотренных пунктом </w:t>
      </w:r>
      <w:r>
        <w:rPr>
          <w:rFonts w:ascii="Times New Roman" w:hAnsi="Times New Roman"/>
          <w:sz w:val="28"/>
          <w:szCs w:val="28"/>
          <w:highlight w:val="lightGray"/>
        </w:rPr>
        <w:t>3.2.</w:t>
      </w:r>
      <w:r>
        <w:rPr>
          <w:rFonts w:ascii="Times New Roman" w:hAnsi="Times New Roman"/>
          <w:sz w:val="28"/>
          <w:szCs w:val="28"/>
        </w:rPr>
        <w:t xml:space="preserve"> настоящего Договора, Правообладатель в срок не позднее 20 (двадцати) рабочих дней направляет Сублицензиату письмо </w:t>
      </w:r>
      <w:r>
        <w:rPr>
          <w:rFonts w:ascii="Times New Roman" w:hAnsi="Times New Roman"/>
          <w:sz w:val="28"/>
          <w:szCs w:val="28"/>
          <w:lang w:val="en-US"/>
        </w:rPr>
        <w:t>Order</w:t>
      </w:r>
      <w:r>
        <w:rPr>
          <w:rFonts w:ascii="Times New Roman" w:hAnsi="Times New Roman"/>
          <w:sz w:val="28"/>
          <w:szCs w:val="28"/>
        </w:rPr>
        <w:t xml:space="preserve"> </w:t>
      </w:r>
      <w:r>
        <w:rPr>
          <w:rFonts w:ascii="Times New Roman" w:hAnsi="Times New Roman"/>
          <w:sz w:val="28"/>
          <w:szCs w:val="28"/>
          <w:lang w:val="en-US"/>
        </w:rPr>
        <w:t>Confirmation</w:t>
      </w:r>
      <w:r>
        <w:rPr>
          <w:rFonts w:ascii="Times New Roman" w:hAnsi="Times New Roman"/>
          <w:sz w:val="28"/>
          <w:szCs w:val="28"/>
        </w:rPr>
        <w:t xml:space="preserve">, что является подтверждением заключения Соглашений в целях пункта </w:t>
      </w:r>
      <w:r>
        <w:rPr>
          <w:rFonts w:ascii="Times New Roman" w:hAnsi="Times New Roman"/>
          <w:sz w:val="28"/>
          <w:szCs w:val="28"/>
          <w:highlight w:val="lightGray"/>
        </w:rPr>
        <w:t>2.2.</w:t>
      </w:r>
      <w:r>
        <w:rPr>
          <w:rFonts w:ascii="Times New Roman" w:hAnsi="Times New Roman"/>
          <w:sz w:val="28"/>
          <w:szCs w:val="28"/>
        </w:rPr>
        <w:t xml:space="preserve"> настоящего Договора.</w:t>
      </w:r>
    </w:p>
    <w:p w:rsidR="000614CA" w:rsidRDefault="000614CA">
      <w:pPr>
        <w:tabs>
          <w:tab w:val="left" w:pos="567"/>
        </w:tabs>
        <w:spacing w:line="264" w:lineRule="auto"/>
        <w:jc w:val="both"/>
        <w:rPr>
          <w:rFonts w:ascii="Times New Roman" w:hAnsi="Times New Roman"/>
          <w:b/>
          <w:sz w:val="28"/>
          <w:szCs w:val="28"/>
        </w:rPr>
      </w:pPr>
    </w:p>
    <w:p w:rsidR="000614CA" w:rsidRDefault="001B2931">
      <w:pPr>
        <w:numPr>
          <w:ilvl w:val="0"/>
          <w:numId w:val="1"/>
        </w:numPr>
        <w:tabs>
          <w:tab w:val="left" w:pos="567"/>
        </w:tabs>
        <w:spacing w:line="264" w:lineRule="auto"/>
        <w:ind w:left="0" w:firstLine="0"/>
        <w:jc w:val="both"/>
        <w:rPr>
          <w:rFonts w:ascii="Times New Roman" w:hAnsi="Times New Roman"/>
          <w:b/>
          <w:sz w:val="28"/>
          <w:szCs w:val="28"/>
        </w:rPr>
      </w:pPr>
      <w:r>
        <w:rPr>
          <w:rFonts w:ascii="Times New Roman" w:hAnsi="Times New Roman"/>
          <w:b/>
          <w:sz w:val="28"/>
          <w:szCs w:val="28"/>
        </w:rPr>
        <w:t>Порядок оплаты</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 xml:space="preserve">За предоставление права использования программ для ЭВМ Сублицензиат обязуется уплатить Лицензиату вознаграждение в рублях Российской Федерации, предусмотренное в Спецификациях к настоящему Договору, путём безналичного перечисления денежных средств на расчётный счёт Лицензиата.  </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Оплата вознаграждения Лицензиата за предоставление права использования программ для ЭВМ по настоящему Договору осуществляется в соответствии с нижеследующим графиком платежей:</w:t>
      </w: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3025"/>
        <w:gridCol w:w="6530"/>
      </w:tblGrid>
      <w:tr w:rsidR="000614CA">
        <w:tc>
          <w:tcPr>
            <w:tcW w:w="2961" w:type="dxa"/>
            <w:tcBorders>
              <w:top w:val="single" w:sz="4" w:space="0" w:color="00000A"/>
              <w:left w:val="single" w:sz="4" w:space="0" w:color="00000A"/>
              <w:bottom w:val="single" w:sz="4" w:space="0" w:color="00000A"/>
              <w:right w:val="single" w:sz="4" w:space="0" w:color="00000A"/>
            </w:tcBorders>
            <w:shd w:val="pct12" w:color="auto" w:fill="auto"/>
            <w:tcMar>
              <w:left w:w="93" w:type="dxa"/>
            </w:tcMar>
          </w:tcPr>
          <w:p w:rsidR="000614CA" w:rsidRDefault="001B2931">
            <w:pPr>
              <w:tabs>
                <w:tab w:val="left" w:pos="567"/>
              </w:tabs>
              <w:spacing w:line="264" w:lineRule="auto"/>
              <w:jc w:val="center"/>
              <w:rPr>
                <w:rFonts w:ascii="Times New Roman" w:hAnsi="Times New Roman"/>
                <w:sz w:val="28"/>
                <w:szCs w:val="28"/>
              </w:rPr>
            </w:pPr>
            <w:r>
              <w:rPr>
                <w:rFonts w:ascii="Times New Roman" w:hAnsi="Times New Roman"/>
                <w:sz w:val="28"/>
                <w:szCs w:val="28"/>
              </w:rPr>
              <w:t>ПЕРИОД действия права использования программ для ЭВМ</w:t>
            </w:r>
          </w:p>
        </w:tc>
        <w:tc>
          <w:tcPr>
            <w:tcW w:w="6392" w:type="dxa"/>
            <w:tcBorders>
              <w:top w:val="single" w:sz="4" w:space="0" w:color="00000A"/>
              <w:left w:val="single" w:sz="4" w:space="0" w:color="00000A"/>
              <w:bottom w:val="single" w:sz="4" w:space="0" w:color="00000A"/>
              <w:right w:val="single" w:sz="4" w:space="0" w:color="00000A"/>
            </w:tcBorders>
            <w:shd w:val="pct12" w:color="auto" w:fill="auto"/>
            <w:tcMar>
              <w:left w:w="93" w:type="dxa"/>
            </w:tcMar>
            <w:vAlign w:val="center"/>
          </w:tcPr>
          <w:p w:rsidR="000614CA" w:rsidRDefault="001B2931">
            <w:pPr>
              <w:tabs>
                <w:tab w:val="left" w:pos="567"/>
              </w:tabs>
              <w:spacing w:line="264" w:lineRule="auto"/>
              <w:jc w:val="center"/>
              <w:rPr>
                <w:rFonts w:ascii="Times New Roman" w:hAnsi="Times New Roman"/>
                <w:sz w:val="28"/>
                <w:szCs w:val="28"/>
              </w:rPr>
            </w:pPr>
            <w:r>
              <w:rPr>
                <w:rFonts w:ascii="Times New Roman" w:hAnsi="Times New Roman"/>
                <w:sz w:val="28"/>
                <w:szCs w:val="28"/>
              </w:rPr>
              <w:t>Срок оплаты платежа</w:t>
            </w:r>
          </w:p>
        </w:tc>
      </w:tr>
      <w:tr w:rsidR="000614CA">
        <w:tc>
          <w:tcPr>
            <w:tcW w:w="2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614CA" w:rsidRDefault="001B2931">
            <w:pPr>
              <w:tabs>
                <w:tab w:val="left" w:pos="567"/>
              </w:tabs>
              <w:spacing w:line="264" w:lineRule="auto"/>
              <w:jc w:val="both"/>
              <w:rPr>
                <w:rFonts w:ascii="Times New Roman" w:hAnsi="Times New Roman"/>
                <w:sz w:val="28"/>
                <w:szCs w:val="28"/>
              </w:rPr>
            </w:pPr>
            <w:r>
              <w:rPr>
                <w:rFonts w:ascii="Times New Roman" w:hAnsi="Times New Roman"/>
                <w:sz w:val="28"/>
                <w:szCs w:val="28"/>
              </w:rPr>
              <w:t>Первый год использования</w:t>
            </w:r>
          </w:p>
        </w:tc>
        <w:tc>
          <w:tcPr>
            <w:tcW w:w="6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tabs>
                <w:tab w:val="left" w:pos="567"/>
              </w:tabs>
              <w:spacing w:line="264" w:lineRule="auto"/>
              <w:jc w:val="both"/>
              <w:rPr>
                <w:rFonts w:ascii="Times New Roman" w:hAnsi="Times New Roman"/>
                <w:sz w:val="28"/>
                <w:szCs w:val="28"/>
              </w:rPr>
            </w:pPr>
            <w:r>
              <w:rPr>
                <w:rFonts w:ascii="Times New Roman" w:hAnsi="Times New Roman"/>
                <w:sz w:val="28"/>
                <w:szCs w:val="28"/>
              </w:rPr>
              <w:t>Не позднее 30 дней от даты заключения договора</w:t>
            </w:r>
          </w:p>
        </w:tc>
      </w:tr>
      <w:tr w:rsidR="000614CA">
        <w:tc>
          <w:tcPr>
            <w:tcW w:w="2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614CA" w:rsidRDefault="001B2931">
            <w:pPr>
              <w:tabs>
                <w:tab w:val="left" w:pos="567"/>
              </w:tabs>
              <w:spacing w:line="264" w:lineRule="auto"/>
              <w:jc w:val="both"/>
              <w:rPr>
                <w:rFonts w:ascii="Times New Roman" w:hAnsi="Times New Roman"/>
                <w:b/>
                <w:sz w:val="28"/>
                <w:szCs w:val="28"/>
              </w:rPr>
            </w:pPr>
            <w:r>
              <w:rPr>
                <w:rFonts w:ascii="Times New Roman" w:hAnsi="Times New Roman"/>
                <w:sz w:val="28"/>
                <w:szCs w:val="28"/>
              </w:rPr>
              <w:lastRenderedPageBreak/>
              <w:t>Второй год использования</w:t>
            </w:r>
          </w:p>
        </w:tc>
        <w:tc>
          <w:tcPr>
            <w:tcW w:w="6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tabs>
                <w:tab w:val="left" w:pos="567"/>
              </w:tabs>
              <w:spacing w:line="264" w:lineRule="auto"/>
              <w:jc w:val="both"/>
              <w:rPr>
                <w:rFonts w:ascii="Times New Roman" w:hAnsi="Times New Roman"/>
                <w:sz w:val="28"/>
                <w:szCs w:val="28"/>
              </w:rPr>
            </w:pPr>
            <w:r>
              <w:rPr>
                <w:rFonts w:ascii="Times New Roman" w:hAnsi="Times New Roman"/>
                <w:sz w:val="28"/>
                <w:szCs w:val="28"/>
              </w:rPr>
              <w:t>Не позднее 395 дней от даты заключения договора</w:t>
            </w:r>
          </w:p>
        </w:tc>
      </w:tr>
      <w:tr w:rsidR="000614CA">
        <w:tc>
          <w:tcPr>
            <w:tcW w:w="29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614CA" w:rsidRDefault="001B2931">
            <w:pPr>
              <w:tabs>
                <w:tab w:val="left" w:pos="567"/>
              </w:tabs>
              <w:spacing w:line="264" w:lineRule="auto"/>
              <w:jc w:val="both"/>
              <w:rPr>
                <w:rFonts w:ascii="Times New Roman" w:hAnsi="Times New Roman"/>
                <w:sz w:val="28"/>
                <w:szCs w:val="28"/>
              </w:rPr>
            </w:pPr>
            <w:r>
              <w:rPr>
                <w:rFonts w:ascii="Times New Roman" w:hAnsi="Times New Roman"/>
                <w:sz w:val="28"/>
                <w:szCs w:val="28"/>
              </w:rPr>
              <w:t>Третий год использования</w:t>
            </w:r>
          </w:p>
        </w:tc>
        <w:tc>
          <w:tcPr>
            <w:tcW w:w="639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tabs>
                <w:tab w:val="left" w:pos="567"/>
              </w:tabs>
              <w:spacing w:line="264" w:lineRule="auto"/>
              <w:jc w:val="both"/>
              <w:rPr>
                <w:rFonts w:ascii="Times New Roman" w:hAnsi="Times New Roman"/>
                <w:sz w:val="28"/>
                <w:szCs w:val="28"/>
              </w:rPr>
            </w:pPr>
            <w:r>
              <w:rPr>
                <w:rFonts w:ascii="Times New Roman" w:hAnsi="Times New Roman"/>
                <w:sz w:val="28"/>
                <w:szCs w:val="28"/>
              </w:rPr>
              <w:t>Не позднее 760 дней от даты заключения договора</w:t>
            </w:r>
          </w:p>
        </w:tc>
      </w:tr>
    </w:tbl>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При несоблюдении предусмотренных настоящим Договором сроков оплаты Сублицензиат уплачивает Лицензиату пеню в размере 0,1 % (ноль целых одна десятая процента) от неоплаченной в срок суммы за каждый день просрочки.</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Предоставление права использования программ для ЭВМ по настоящему Договору не подлежит обложению НДС согласно пп.26 п.2. ст.149 Налогового кодекса Российской Федерации.</w:t>
      </w:r>
    </w:p>
    <w:p w:rsidR="000614CA" w:rsidRDefault="000614CA">
      <w:pPr>
        <w:pStyle w:val="Tahoma10"/>
        <w:tabs>
          <w:tab w:val="left" w:pos="567"/>
        </w:tabs>
        <w:rPr>
          <w:rFonts w:ascii="Times New Roman" w:hAnsi="Times New Roman"/>
          <w:sz w:val="28"/>
          <w:szCs w:val="28"/>
        </w:rPr>
      </w:pPr>
    </w:p>
    <w:p w:rsidR="000614CA" w:rsidRDefault="001B2931">
      <w:pPr>
        <w:numPr>
          <w:ilvl w:val="0"/>
          <w:numId w:val="1"/>
        </w:numPr>
        <w:tabs>
          <w:tab w:val="left" w:pos="567"/>
        </w:tabs>
        <w:spacing w:line="264" w:lineRule="auto"/>
        <w:ind w:left="0" w:firstLine="0"/>
        <w:jc w:val="both"/>
        <w:rPr>
          <w:rFonts w:ascii="Times New Roman" w:hAnsi="Times New Roman"/>
          <w:b/>
          <w:sz w:val="28"/>
          <w:szCs w:val="28"/>
        </w:rPr>
      </w:pPr>
      <w:r>
        <w:rPr>
          <w:rFonts w:ascii="Times New Roman" w:hAnsi="Times New Roman"/>
          <w:b/>
          <w:sz w:val="28"/>
          <w:szCs w:val="28"/>
        </w:rPr>
        <w:t>Срок действия Договора</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 xml:space="preserve">Настоящий Договор вступает в силу со дня его подписания и действует до выполнения всех обязательств по Договору обеими Сторонами. </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 xml:space="preserve">Настоящий Договор считается расторгнутым с момента расторжения Соглашения. </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В соответствии с договоренностями между Правообладателем и Лицензиатом, Лицензиат вправе по письменному указанию Правообладателя или без такого указания в одностороннем порядке полностью или частично отказаться от исполнения настоящего Договора в случае неисполнения и/или ненадлежащего исполнения Сублицензиатом обязательств по оплате вознаграждения Лицензиата, уведомив об этом Сублицензиата не менее чем за 30 (тридцать) календарных дней. При отказе Лицензиата от исполнения настоящего Договора Лицензиат вправе по своему выбору:</w:t>
      </w:r>
    </w:p>
    <w:p w:rsidR="000614CA" w:rsidRDefault="001B2931">
      <w:pPr>
        <w:numPr>
          <w:ilvl w:val="2"/>
          <w:numId w:val="1"/>
        </w:numPr>
        <w:tabs>
          <w:tab w:val="left" w:pos="567"/>
          <w:tab w:val="left" w:pos="709"/>
        </w:tabs>
        <w:spacing w:line="264" w:lineRule="auto"/>
        <w:ind w:left="0" w:firstLine="0"/>
        <w:jc w:val="both"/>
        <w:rPr>
          <w:rFonts w:ascii="Times New Roman" w:hAnsi="Times New Roman"/>
          <w:bCs/>
          <w:sz w:val="28"/>
          <w:szCs w:val="28"/>
        </w:rPr>
      </w:pPr>
      <w:r>
        <w:rPr>
          <w:rFonts w:ascii="Times New Roman" w:hAnsi="Times New Roman"/>
          <w:bCs/>
          <w:sz w:val="28"/>
          <w:szCs w:val="28"/>
        </w:rPr>
        <w:t>оставить в силе право использования программ для ЭВМ, предоставленное Сублицензиату на момент отказа и оплаченное Сублицензиатом, до момента истечения периода, на который оно было предоставлено. В этом случае денежные средства, уплаченные за предоставление права использования, Сублицензиату не возвращаются;</w:t>
      </w:r>
    </w:p>
    <w:p w:rsidR="000614CA" w:rsidRDefault="001B2931">
      <w:pPr>
        <w:numPr>
          <w:ilvl w:val="2"/>
          <w:numId w:val="1"/>
        </w:numPr>
        <w:tabs>
          <w:tab w:val="left" w:pos="567"/>
          <w:tab w:val="left" w:pos="709"/>
        </w:tabs>
        <w:spacing w:line="264" w:lineRule="auto"/>
        <w:ind w:left="0" w:firstLine="0"/>
        <w:jc w:val="both"/>
        <w:rPr>
          <w:rFonts w:ascii="Times New Roman" w:hAnsi="Times New Roman"/>
          <w:bCs/>
          <w:sz w:val="28"/>
          <w:szCs w:val="28"/>
        </w:rPr>
      </w:pPr>
      <w:r>
        <w:rPr>
          <w:rFonts w:ascii="Times New Roman" w:hAnsi="Times New Roman"/>
          <w:bCs/>
          <w:sz w:val="28"/>
          <w:szCs w:val="28"/>
        </w:rPr>
        <w:t>отозвать предоставленное и оплаченное право использования и возвратить Сублицензиату денежные средства, уплаченные за предоставление права использования на текущий на момент отказа период, в размере, пропорциональном времени с момента отказа Лицензиата от исполнения договора по дату окончания текущего периода, на который было предоставлено право использования.</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Предоставленное Сублицензиату на момент отказа Лицензиата от исполнения настоящего Договора, но не оплаченное право использования программ для ЭВМ, может быть отозвано Лицензиатом, либо с согласия Лицензиата оплачено Сублицензиатом.</w:t>
      </w:r>
    </w:p>
    <w:p w:rsidR="000614CA" w:rsidRDefault="000614CA">
      <w:pPr>
        <w:pStyle w:val="Tahoma10"/>
        <w:tabs>
          <w:tab w:val="left" w:pos="567"/>
        </w:tabs>
        <w:rPr>
          <w:rFonts w:ascii="Times New Roman" w:hAnsi="Times New Roman"/>
          <w:sz w:val="28"/>
          <w:szCs w:val="28"/>
        </w:rPr>
      </w:pPr>
    </w:p>
    <w:p w:rsidR="000614CA" w:rsidRDefault="001B2931">
      <w:pPr>
        <w:numPr>
          <w:ilvl w:val="0"/>
          <w:numId w:val="1"/>
        </w:numPr>
        <w:tabs>
          <w:tab w:val="left" w:pos="567"/>
        </w:tabs>
        <w:spacing w:line="264" w:lineRule="auto"/>
        <w:ind w:left="0" w:firstLine="0"/>
        <w:jc w:val="both"/>
        <w:rPr>
          <w:rFonts w:ascii="Times New Roman" w:hAnsi="Times New Roman"/>
          <w:b/>
          <w:sz w:val="28"/>
          <w:szCs w:val="28"/>
        </w:rPr>
      </w:pPr>
      <w:r>
        <w:rPr>
          <w:rFonts w:ascii="Times New Roman" w:hAnsi="Times New Roman"/>
          <w:b/>
          <w:sz w:val="28"/>
          <w:szCs w:val="28"/>
        </w:rPr>
        <w:t>Обстоятельства непреодолимой силы</w:t>
      </w:r>
    </w:p>
    <w:p w:rsidR="000614CA" w:rsidRDefault="001B2931">
      <w:pPr>
        <w:numPr>
          <w:ilvl w:val="1"/>
          <w:numId w:val="1"/>
        </w:numPr>
        <w:tabs>
          <w:tab w:val="left" w:pos="567"/>
        </w:tabs>
        <w:spacing w:line="264" w:lineRule="auto"/>
        <w:ind w:left="0" w:firstLine="0"/>
        <w:jc w:val="both"/>
        <w:rPr>
          <w:rFonts w:ascii="Times New Roman" w:hAnsi="Times New Roman"/>
          <w:sz w:val="28"/>
          <w:szCs w:val="28"/>
        </w:rPr>
      </w:pPr>
      <w:r>
        <w:rPr>
          <w:rFonts w:ascii="Times New Roman" w:hAnsi="Times New Roman"/>
          <w:sz w:val="28"/>
          <w:szCs w:val="28"/>
        </w:rPr>
        <w:lastRenderedPageBreak/>
        <w:t xml:space="preserve"> Стороны по настоящему Договору освобождаются от ответственности за полное или частичное неисполнение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органами государственной власти и/или органами местного самоуправления нормативных и/или правоприменительных актов, в том числе подтверждённые Правообладателем установленные экспортные запреты и ограничения законодательством какой-либо юрисдикции, применимой к программам для ЭВМ, и иные действия, находящиеся вне разумного предвидения и контроля Сторон.</w:t>
      </w:r>
    </w:p>
    <w:p w:rsidR="000614CA" w:rsidRDefault="001B2931">
      <w:pPr>
        <w:numPr>
          <w:ilvl w:val="1"/>
          <w:numId w:val="1"/>
        </w:numPr>
        <w:tabs>
          <w:tab w:val="left" w:pos="567"/>
        </w:tabs>
        <w:spacing w:line="264" w:lineRule="auto"/>
        <w:ind w:left="0" w:firstLine="0"/>
        <w:jc w:val="both"/>
        <w:rPr>
          <w:rFonts w:ascii="Times New Roman" w:hAnsi="Times New Roman"/>
          <w:sz w:val="28"/>
          <w:szCs w:val="28"/>
        </w:rPr>
      </w:pPr>
      <w:r>
        <w:rPr>
          <w:rFonts w:ascii="Times New Roman" w:hAnsi="Times New Roman"/>
          <w:sz w:val="28"/>
          <w:szCs w:val="28"/>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0614CA" w:rsidRDefault="001B2931">
      <w:pPr>
        <w:numPr>
          <w:ilvl w:val="1"/>
          <w:numId w:val="1"/>
        </w:numPr>
        <w:tabs>
          <w:tab w:val="left" w:pos="567"/>
        </w:tabs>
        <w:spacing w:line="264" w:lineRule="auto"/>
        <w:ind w:left="0" w:firstLine="0"/>
        <w:jc w:val="both"/>
        <w:rPr>
          <w:rFonts w:ascii="Times New Roman" w:hAnsi="Times New Roman"/>
          <w:sz w:val="28"/>
          <w:szCs w:val="28"/>
        </w:rPr>
      </w:pPr>
      <w:r>
        <w:rPr>
          <w:rFonts w:ascii="Times New Roman" w:hAnsi="Times New Roman"/>
          <w:sz w:val="28"/>
          <w:szCs w:val="28"/>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0614CA" w:rsidRDefault="000614CA">
      <w:pPr>
        <w:pStyle w:val="Tahoma10"/>
        <w:tabs>
          <w:tab w:val="left" w:pos="567"/>
        </w:tabs>
        <w:rPr>
          <w:rFonts w:ascii="Times New Roman" w:hAnsi="Times New Roman"/>
          <w:sz w:val="28"/>
          <w:szCs w:val="28"/>
          <w:lang w:eastAsia="en-US"/>
        </w:rPr>
      </w:pPr>
    </w:p>
    <w:p w:rsidR="000614CA" w:rsidRDefault="001B2931">
      <w:pPr>
        <w:numPr>
          <w:ilvl w:val="0"/>
          <w:numId w:val="1"/>
        </w:numPr>
        <w:tabs>
          <w:tab w:val="left" w:pos="567"/>
        </w:tabs>
        <w:spacing w:line="264" w:lineRule="auto"/>
        <w:ind w:left="0" w:firstLine="0"/>
        <w:jc w:val="both"/>
        <w:rPr>
          <w:rFonts w:ascii="Times New Roman" w:hAnsi="Times New Roman"/>
          <w:b/>
          <w:sz w:val="28"/>
          <w:szCs w:val="28"/>
        </w:rPr>
      </w:pPr>
      <w:r>
        <w:rPr>
          <w:rFonts w:ascii="Times New Roman" w:hAnsi="Times New Roman"/>
          <w:b/>
          <w:sz w:val="28"/>
          <w:szCs w:val="28"/>
        </w:rPr>
        <w:t>Конфиденциальность</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0614CA" w:rsidRDefault="001B2931">
      <w:pPr>
        <w:tabs>
          <w:tab w:val="left" w:pos="567"/>
        </w:tabs>
        <w:spacing w:line="264" w:lineRule="auto"/>
        <w:jc w:val="both"/>
        <w:rPr>
          <w:rFonts w:ascii="Times New Roman" w:hAnsi="Times New Roman"/>
          <w:sz w:val="28"/>
          <w:szCs w:val="28"/>
        </w:rPr>
      </w:pPr>
      <w:r>
        <w:rPr>
          <w:rFonts w:ascii="Times New Roman" w:hAnsi="Times New Roman"/>
          <w:sz w:val="28"/>
          <w:szCs w:val="28"/>
        </w:rPr>
        <w:t xml:space="preserve">— осуществлять передачу конфиденциальной информации исключительно по защищенным каналам связи; </w:t>
      </w:r>
    </w:p>
    <w:p w:rsidR="000614CA" w:rsidRDefault="001B2931">
      <w:pPr>
        <w:tabs>
          <w:tab w:val="left" w:pos="567"/>
        </w:tabs>
        <w:spacing w:line="264" w:lineRule="auto"/>
        <w:jc w:val="both"/>
        <w:rPr>
          <w:rFonts w:ascii="Times New Roman" w:hAnsi="Times New Roman"/>
          <w:sz w:val="28"/>
          <w:szCs w:val="28"/>
        </w:rPr>
      </w:pPr>
      <w:r>
        <w:rPr>
          <w:rFonts w:ascii="Times New Roman" w:hAnsi="Times New Roman"/>
          <w:sz w:val="28"/>
          <w:szCs w:val="28"/>
        </w:rPr>
        <w:t>— хранить конфиденциальную информацию исключительно в предназначенных для этого местах, исключающих доступ к ней третьих лиц;</w:t>
      </w:r>
    </w:p>
    <w:p w:rsidR="000614CA" w:rsidRDefault="001B2931">
      <w:pPr>
        <w:tabs>
          <w:tab w:val="left" w:pos="567"/>
        </w:tabs>
        <w:spacing w:line="264" w:lineRule="auto"/>
        <w:jc w:val="both"/>
        <w:rPr>
          <w:rFonts w:ascii="Times New Roman" w:hAnsi="Times New Roman"/>
          <w:sz w:val="28"/>
          <w:szCs w:val="28"/>
        </w:rPr>
      </w:pPr>
      <w:r>
        <w:rPr>
          <w:rFonts w:ascii="Times New Roman" w:hAnsi="Times New Roman"/>
          <w:sz w:val="28"/>
          <w:szCs w:val="28"/>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lastRenderedPageBreak/>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Pr>
          <w:rFonts w:ascii="Times New Roman" w:hAnsi="Times New Roman"/>
          <w:bCs/>
          <w:sz w:val="28"/>
          <w:szCs w:val="28"/>
        </w:rPr>
        <w:noBreakHyphen/>
        <w:t>ФЗ от 27.07.2006 года.</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в соответствии с гражданским законодательством.</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eastAsia="Batang" w:hAnsi="Times New Roman"/>
          <w:sz w:val="28"/>
          <w:szCs w:val="28"/>
          <w:lang w:eastAsia="ko-KR"/>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Поставщиком конфиденциальной информации третьим лицам в целях подтверждения опыта и квалификации Поставщика для участия в закупочных процедурах, не противоречащих законодательству Российской Федерации.</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sz w:val="28"/>
          <w:szCs w:val="28"/>
        </w:rPr>
        <w:t xml:space="preserve">В случае неисполнения Сторонами обязательств, предусмотренных настоящим разделом, Сторона, допустившее такое нарушение, обязуется </w:t>
      </w:r>
      <w:r>
        <w:rPr>
          <w:rFonts w:ascii="Times New Roman" w:hAnsi="Times New Roman"/>
          <w:sz w:val="28"/>
          <w:szCs w:val="28"/>
        </w:rPr>
        <w:lastRenderedPageBreak/>
        <w:t>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r>
        <w:rPr>
          <w:rFonts w:ascii="Times New Roman" w:hAnsi="Times New Roman"/>
          <w:bCs/>
          <w:sz w:val="28"/>
          <w:szCs w:val="28"/>
        </w:rPr>
        <w:t>.</w:t>
      </w:r>
    </w:p>
    <w:p w:rsidR="000614CA" w:rsidRDefault="000614CA">
      <w:pPr>
        <w:tabs>
          <w:tab w:val="left" w:pos="567"/>
        </w:tabs>
        <w:spacing w:line="264" w:lineRule="auto"/>
        <w:jc w:val="both"/>
        <w:rPr>
          <w:rFonts w:ascii="Times New Roman" w:hAnsi="Times New Roman"/>
          <w:b/>
          <w:sz w:val="28"/>
          <w:szCs w:val="28"/>
        </w:rPr>
      </w:pPr>
    </w:p>
    <w:p w:rsidR="000614CA" w:rsidRDefault="001B2931">
      <w:pPr>
        <w:numPr>
          <w:ilvl w:val="0"/>
          <w:numId w:val="1"/>
        </w:numPr>
        <w:tabs>
          <w:tab w:val="left" w:pos="567"/>
        </w:tabs>
        <w:spacing w:line="264" w:lineRule="auto"/>
        <w:ind w:left="0" w:firstLine="0"/>
        <w:jc w:val="both"/>
        <w:rPr>
          <w:rFonts w:ascii="Times New Roman" w:hAnsi="Times New Roman"/>
          <w:b/>
          <w:sz w:val="28"/>
          <w:szCs w:val="28"/>
        </w:rPr>
      </w:pPr>
      <w:r>
        <w:rPr>
          <w:rFonts w:ascii="Times New Roman" w:hAnsi="Times New Roman"/>
          <w:b/>
          <w:sz w:val="28"/>
          <w:szCs w:val="28"/>
        </w:rPr>
        <w:t>Ответственность Сторон</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 xml:space="preserve">За несвоевременное предоставление права использования программ для </w:t>
      </w:r>
      <w:r>
        <w:rPr>
          <w:rFonts w:ascii="Times New Roman" w:hAnsi="Times New Roman"/>
          <w:bCs/>
          <w:sz w:val="28"/>
          <w:szCs w:val="28"/>
        </w:rPr>
        <w:br/>
        <w:t>ЭВМ Сублицензиат вправе письменно потребовать от Лицензиата уплатить неустойку в размере 0,1 % (ноль целых одна десятая процента) от суммы первого платежа за каждый день просрочки, но не более 10 % (десяти процентов) от суммы неисполненных обязательств в совокупности.</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sz w:val="28"/>
          <w:szCs w:val="28"/>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В случаях, не предусмотренных настоящим Договором, Стороны несут ответственность в соответствии с действующим законодательством Российской Федерации.</w:t>
      </w:r>
    </w:p>
    <w:p w:rsidR="000614CA" w:rsidRDefault="000614CA">
      <w:pPr>
        <w:pStyle w:val="Tahoma10"/>
        <w:tabs>
          <w:tab w:val="left" w:pos="567"/>
        </w:tabs>
        <w:rPr>
          <w:rFonts w:ascii="Times New Roman" w:hAnsi="Times New Roman"/>
          <w:sz w:val="28"/>
          <w:szCs w:val="28"/>
        </w:rPr>
      </w:pPr>
    </w:p>
    <w:p w:rsidR="000614CA" w:rsidRDefault="001B2931">
      <w:pPr>
        <w:numPr>
          <w:ilvl w:val="0"/>
          <w:numId w:val="1"/>
        </w:numPr>
        <w:tabs>
          <w:tab w:val="left" w:pos="567"/>
        </w:tabs>
        <w:spacing w:line="264" w:lineRule="auto"/>
        <w:ind w:left="0" w:firstLine="0"/>
        <w:jc w:val="both"/>
        <w:rPr>
          <w:rFonts w:ascii="Times New Roman" w:hAnsi="Times New Roman"/>
          <w:b/>
          <w:sz w:val="28"/>
          <w:szCs w:val="28"/>
        </w:rPr>
      </w:pPr>
      <w:r>
        <w:rPr>
          <w:rFonts w:ascii="Times New Roman" w:hAnsi="Times New Roman"/>
          <w:b/>
          <w:sz w:val="28"/>
          <w:szCs w:val="28"/>
        </w:rPr>
        <w:t>Иные условия</w:t>
      </w:r>
    </w:p>
    <w:p w:rsidR="000614CA" w:rsidRDefault="001B2931">
      <w:pPr>
        <w:numPr>
          <w:ilvl w:val="1"/>
          <w:numId w:val="1"/>
        </w:numPr>
        <w:tabs>
          <w:tab w:val="left" w:pos="567"/>
        </w:tabs>
        <w:ind w:left="0" w:firstLine="0"/>
        <w:jc w:val="both"/>
        <w:rPr>
          <w:rFonts w:ascii="Times New Roman" w:hAnsi="Times New Roman"/>
          <w:sz w:val="28"/>
          <w:szCs w:val="28"/>
        </w:rPr>
      </w:pPr>
      <w:r>
        <w:rPr>
          <w:rFonts w:ascii="Times New Roman" w:hAnsi="Times New Roman"/>
          <w:sz w:val="28"/>
          <w:szCs w:val="28"/>
        </w:rPr>
        <w:t>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с даты её получения Стороной.</w:t>
      </w:r>
    </w:p>
    <w:p w:rsidR="000614CA" w:rsidRDefault="001B2931">
      <w:pPr>
        <w:numPr>
          <w:ilvl w:val="1"/>
          <w:numId w:val="1"/>
        </w:numPr>
        <w:tabs>
          <w:tab w:val="left" w:pos="567"/>
        </w:tabs>
        <w:ind w:left="0" w:firstLine="0"/>
        <w:jc w:val="both"/>
        <w:rPr>
          <w:rFonts w:ascii="Times New Roman" w:hAnsi="Times New Roman"/>
          <w:bCs/>
          <w:sz w:val="28"/>
          <w:szCs w:val="28"/>
        </w:rPr>
      </w:pPr>
      <w:r>
        <w:rPr>
          <w:rFonts w:ascii="Times New Roman" w:hAnsi="Times New Roman"/>
          <w:sz w:val="28"/>
          <w:szCs w:val="28"/>
        </w:rPr>
        <w:t>Если стороны не урегулировали возникшие разногласия в претензионном порядке любая из Сторон вправе обратиться в Арбитражный суд города по месту нахождения истца за защитой своих законных прав и интересов вне зависимости от встречного исполнения обязательства другой Стороной</w:t>
      </w:r>
      <w:r>
        <w:rPr>
          <w:rFonts w:ascii="Times New Roman" w:hAnsi="Times New Roman"/>
          <w:bCs/>
          <w:sz w:val="28"/>
          <w:szCs w:val="28"/>
        </w:rPr>
        <w:t>.</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sz w:val="28"/>
          <w:szCs w:val="28"/>
        </w:rPr>
        <w:t>Если иное не установлено Договором или законом, ни одна из Сторон не вправе в одностороннем порядке отказываться от исполнения Договора</w:t>
      </w:r>
      <w:r>
        <w:rPr>
          <w:rFonts w:ascii="Times New Roman" w:hAnsi="Times New Roman"/>
          <w:bCs/>
          <w:sz w:val="28"/>
          <w:szCs w:val="28"/>
        </w:rPr>
        <w:t>.</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Изменения и дополнения к настоящему Договору считаются действительными только в том случае, если они оформлены в письменном виде и подписаны уполномоченными представителями обеих Сторон.</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Если иное не определено настоящим Договором, обмен информацией (материалами) между Сторонами по настоящему Договору совершается исключительно в письменной форме.</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Письменные сообщения Сторон (в том числе претензии, уведомления и др.) отправляются по почте, факсу, электронной почте, курьером, выдаются Стороне (её уполномоченному представителю) на руки или доставляются другими способами, позволяющими зафиксировать факт (дату, время) его передачи и отправителя.</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 xml:space="preserve">Для определения аутентичности сообщения, составленного на бумажном носителе, достаточно визуального, без применения специальных знаний и </w:t>
      </w:r>
      <w:r>
        <w:rPr>
          <w:rFonts w:ascii="Times New Roman" w:hAnsi="Times New Roman"/>
          <w:bCs/>
          <w:sz w:val="28"/>
          <w:szCs w:val="28"/>
        </w:rPr>
        <w:lastRenderedPageBreak/>
        <w:t>технических средств, сличения образцов подписей ответственных лиц Сторон и оттисков печати на документе с образцами, имеющимися в распоряжении Сторон.</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Настоящий Договор составлен в двух экземплярах, имеющих одинаковую юридическую силу, по одному для каждой из Сторон.</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0614CA" w:rsidRDefault="001B2931">
      <w:pPr>
        <w:numPr>
          <w:ilvl w:val="1"/>
          <w:numId w:val="1"/>
        </w:numPr>
        <w:tabs>
          <w:tab w:val="left" w:pos="0"/>
        </w:tabs>
        <w:spacing w:line="228" w:lineRule="auto"/>
        <w:ind w:left="0" w:firstLine="0"/>
        <w:jc w:val="both"/>
        <w:rPr>
          <w:rFonts w:ascii="Times New Roman" w:hAnsi="Times New Roman"/>
          <w:bCs/>
          <w:sz w:val="28"/>
          <w:szCs w:val="28"/>
        </w:rPr>
      </w:pPr>
      <w:r>
        <w:rPr>
          <w:rFonts w:ascii="Times New Roman" w:hAnsi="Times New Roman"/>
          <w:bCs/>
          <w:sz w:val="28"/>
          <w:szCs w:val="28"/>
        </w:rPr>
        <w:t xml:space="preserve">В случае изменения реквизитов Сторона, чьи реквизиты изменились, обязана уведомить об этом другую Сторону в течение 5 (Пять) рабочих дней с момента вступления в силу указанных изменений. </w:t>
      </w:r>
      <w:r>
        <w:rPr>
          <w:rFonts w:ascii="Times New Roman" w:hAnsi="Times New Roman"/>
          <w:sz w:val="28"/>
          <w:szCs w:val="28"/>
        </w:rPr>
        <w:t xml:space="preserve">При этом заключения какого-либо дополнительного соглашения между Сторонами не требуется. </w:t>
      </w:r>
      <w:r>
        <w:rPr>
          <w:rFonts w:ascii="Times New Roman" w:hAnsi="Times New Roman"/>
          <w:bCs/>
          <w:sz w:val="28"/>
          <w:szCs w:val="28"/>
        </w:rPr>
        <w:t>Выставление счета с соответствующими реквизитами Стороны согласились считать надлежащим уведомлением.</w:t>
      </w:r>
    </w:p>
    <w:p w:rsidR="000614CA" w:rsidRDefault="001B2931">
      <w:pPr>
        <w:numPr>
          <w:ilvl w:val="1"/>
          <w:numId w:val="1"/>
        </w:numPr>
        <w:tabs>
          <w:tab w:val="left" w:pos="567"/>
        </w:tabs>
        <w:spacing w:line="264" w:lineRule="auto"/>
        <w:ind w:left="0" w:firstLine="0"/>
        <w:jc w:val="both"/>
        <w:rPr>
          <w:rFonts w:ascii="Times New Roman" w:hAnsi="Times New Roman"/>
          <w:bCs/>
          <w:sz w:val="28"/>
          <w:szCs w:val="28"/>
        </w:rPr>
      </w:pPr>
      <w:r>
        <w:rPr>
          <w:rFonts w:ascii="Times New Roman" w:hAnsi="Times New Roman"/>
          <w:bCs/>
          <w:sz w:val="28"/>
          <w:szCs w:val="28"/>
        </w:rPr>
        <w:t>Во всём остальном, что прямо не предусмотрено настоящим Договором, Стороны руководствуются условиями Соглашения и действующим законодательством Российской Федерации.</w:t>
      </w:r>
    </w:p>
    <w:p w:rsidR="000614CA" w:rsidRDefault="000614CA">
      <w:pPr>
        <w:pStyle w:val="Tahoma10"/>
        <w:tabs>
          <w:tab w:val="left" w:pos="567"/>
        </w:tabs>
        <w:rPr>
          <w:rFonts w:ascii="Times New Roman" w:hAnsi="Times New Roman"/>
          <w:sz w:val="28"/>
          <w:szCs w:val="28"/>
        </w:rPr>
      </w:pPr>
    </w:p>
    <w:p w:rsidR="000614CA" w:rsidRDefault="001B2931">
      <w:pPr>
        <w:numPr>
          <w:ilvl w:val="0"/>
          <w:numId w:val="1"/>
        </w:numPr>
        <w:tabs>
          <w:tab w:val="left" w:pos="567"/>
        </w:tabs>
        <w:spacing w:line="264" w:lineRule="auto"/>
        <w:ind w:left="0" w:firstLine="0"/>
        <w:jc w:val="both"/>
        <w:rPr>
          <w:rFonts w:ascii="Times New Roman" w:hAnsi="Times New Roman"/>
          <w:b/>
          <w:sz w:val="28"/>
          <w:szCs w:val="28"/>
        </w:rPr>
      </w:pPr>
      <w:r>
        <w:rPr>
          <w:rFonts w:ascii="Times New Roman" w:hAnsi="Times New Roman"/>
          <w:b/>
          <w:sz w:val="28"/>
          <w:szCs w:val="28"/>
        </w:rPr>
        <w:t>Реквизиты Сторон</w:t>
      </w:r>
    </w:p>
    <w:p w:rsidR="000614CA" w:rsidRDefault="000614CA">
      <w:pPr>
        <w:tabs>
          <w:tab w:val="left" w:pos="567"/>
        </w:tabs>
        <w:spacing w:line="264" w:lineRule="auto"/>
        <w:jc w:val="both"/>
        <w:rPr>
          <w:rFonts w:ascii="Times New Roman" w:hAnsi="Times New Roman"/>
          <w:b/>
          <w:sz w:val="28"/>
          <w:szCs w:val="28"/>
        </w:rPr>
      </w:pPr>
    </w:p>
    <w:tbl>
      <w:tblPr>
        <w:tblW w:w="9214" w:type="dxa"/>
        <w:tblInd w:w="-34" w:type="dxa"/>
        <w:tblLook w:val="0000" w:firstRow="0" w:lastRow="0" w:firstColumn="0" w:lastColumn="0" w:noHBand="0" w:noVBand="0"/>
      </w:tblPr>
      <w:tblGrid>
        <w:gridCol w:w="4536"/>
        <w:gridCol w:w="4678"/>
      </w:tblGrid>
      <w:tr w:rsidR="000614CA">
        <w:trPr>
          <w:trHeight w:val="415"/>
        </w:trPr>
        <w:tc>
          <w:tcPr>
            <w:tcW w:w="4536" w:type="dxa"/>
            <w:shd w:val="clear" w:color="auto" w:fill="auto"/>
          </w:tcPr>
          <w:p w:rsidR="000614CA" w:rsidRDefault="001B2931">
            <w:pPr>
              <w:tabs>
                <w:tab w:val="left" w:pos="567"/>
              </w:tabs>
              <w:spacing w:line="264" w:lineRule="auto"/>
              <w:jc w:val="both"/>
              <w:rPr>
                <w:rFonts w:ascii="Times New Roman" w:hAnsi="Times New Roman"/>
                <w:b/>
                <w:sz w:val="28"/>
                <w:szCs w:val="28"/>
              </w:rPr>
            </w:pPr>
            <w:r>
              <w:rPr>
                <w:rFonts w:ascii="Times New Roman" w:hAnsi="Times New Roman"/>
                <w:b/>
                <w:sz w:val="28"/>
                <w:szCs w:val="28"/>
              </w:rPr>
              <w:t>Реквизиты Лицензиата:</w:t>
            </w:r>
          </w:p>
        </w:tc>
        <w:tc>
          <w:tcPr>
            <w:tcW w:w="4677" w:type="dxa"/>
            <w:shd w:val="clear" w:color="auto" w:fill="auto"/>
          </w:tcPr>
          <w:p w:rsidR="000614CA" w:rsidRDefault="001B2931">
            <w:pPr>
              <w:tabs>
                <w:tab w:val="left" w:pos="567"/>
              </w:tabs>
              <w:spacing w:line="264" w:lineRule="auto"/>
              <w:jc w:val="both"/>
              <w:rPr>
                <w:rFonts w:ascii="Times New Roman" w:hAnsi="Times New Roman"/>
                <w:b/>
                <w:sz w:val="28"/>
                <w:szCs w:val="28"/>
              </w:rPr>
            </w:pPr>
            <w:r>
              <w:rPr>
                <w:rFonts w:ascii="Times New Roman" w:hAnsi="Times New Roman"/>
                <w:b/>
                <w:sz w:val="28"/>
                <w:szCs w:val="28"/>
              </w:rPr>
              <w:t>Реквизиты Сублицензиата:</w:t>
            </w:r>
          </w:p>
        </w:tc>
      </w:tr>
      <w:tr w:rsidR="000614CA">
        <w:tc>
          <w:tcPr>
            <w:tcW w:w="4536" w:type="dxa"/>
            <w:shd w:val="clear" w:color="auto" w:fill="auto"/>
            <w:tcMar>
              <w:left w:w="227" w:type="dxa"/>
              <w:right w:w="227" w:type="dxa"/>
            </w:tcMar>
          </w:tcPr>
          <w:p w:rsidR="000614CA" w:rsidRDefault="000614CA">
            <w:pPr>
              <w:tabs>
                <w:tab w:val="left" w:pos="567"/>
              </w:tabs>
              <w:spacing w:line="264" w:lineRule="auto"/>
              <w:jc w:val="both"/>
              <w:rPr>
                <w:rFonts w:ascii="Times New Roman" w:hAnsi="Times New Roman"/>
                <w:sz w:val="28"/>
                <w:szCs w:val="28"/>
              </w:rPr>
            </w:pPr>
          </w:p>
        </w:tc>
        <w:tc>
          <w:tcPr>
            <w:tcW w:w="4677" w:type="dxa"/>
            <w:shd w:val="clear" w:color="auto" w:fill="auto"/>
            <w:tcMar>
              <w:left w:w="227" w:type="dxa"/>
              <w:right w:w="227" w:type="dxa"/>
            </w:tcMar>
          </w:tcPr>
          <w:p w:rsidR="000614CA" w:rsidRDefault="000614CA">
            <w:pPr>
              <w:tabs>
                <w:tab w:val="left" w:pos="567"/>
              </w:tabs>
              <w:spacing w:line="264" w:lineRule="auto"/>
              <w:jc w:val="both"/>
              <w:rPr>
                <w:rFonts w:ascii="Times New Roman" w:hAnsi="Times New Roman"/>
                <w:sz w:val="28"/>
                <w:szCs w:val="28"/>
              </w:rPr>
            </w:pPr>
          </w:p>
        </w:tc>
      </w:tr>
    </w:tbl>
    <w:p w:rsidR="000614CA" w:rsidRDefault="001B2931">
      <w:pPr>
        <w:pStyle w:val="ab"/>
        <w:widowControl w:val="0"/>
        <w:tabs>
          <w:tab w:val="left" w:pos="567"/>
        </w:tabs>
        <w:rPr>
          <w:rFonts w:ascii="Times New Roman" w:hAnsi="Times New Roman"/>
          <w:b/>
          <w:sz w:val="28"/>
          <w:szCs w:val="28"/>
        </w:rPr>
      </w:pPr>
      <w:r>
        <w:br w:type="page"/>
      </w:r>
    </w:p>
    <w:p w:rsidR="000614CA" w:rsidRDefault="001B2931">
      <w:pPr>
        <w:pStyle w:val="ab"/>
        <w:widowControl w:val="0"/>
        <w:tabs>
          <w:tab w:val="left" w:pos="567"/>
        </w:tabs>
        <w:jc w:val="right"/>
      </w:pPr>
      <w:r>
        <w:rPr>
          <w:rFonts w:ascii="Times New Roman" w:hAnsi="Times New Roman"/>
          <w:b/>
          <w:sz w:val="28"/>
          <w:szCs w:val="28"/>
        </w:rPr>
        <w:lastRenderedPageBreak/>
        <w:t>Приложение №1</w:t>
      </w:r>
    </w:p>
    <w:p w:rsidR="000614CA" w:rsidRDefault="001B2931">
      <w:pPr>
        <w:pStyle w:val="ab"/>
        <w:tabs>
          <w:tab w:val="left" w:pos="567"/>
        </w:tabs>
        <w:jc w:val="right"/>
      </w:pPr>
      <w:r>
        <w:rPr>
          <w:rFonts w:ascii="Times New Roman" w:hAnsi="Times New Roman"/>
          <w:b/>
          <w:sz w:val="28"/>
          <w:szCs w:val="28"/>
        </w:rPr>
        <w:t xml:space="preserve">к Сублицензионному договору № </w:t>
      </w:r>
      <w:r>
        <w:fldChar w:fldCharType="begin">
          <w:ffData>
            <w:name w:val="__Fieldmark__41980_1"/>
            <w:enabled/>
            <w:calcOnExit w:val="0"/>
            <w:textInput/>
          </w:ffData>
        </w:fldChar>
      </w:r>
      <w:r>
        <w:instrText>FORMTEXT</w:instrText>
      </w:r>
      <w:r>
        <w:fldChar w:fldCharType="separate"/>
      </w:r>
      <w:bookmarkStart w:id="0" w:name="__Fieldmark__41980_1674959407"/>
      <w:bookmarkStart w:id="1" w:name="__Fieldmark__15012_627703615"/>
      <w:bookmarkStart w:id="2" w:name="__Fieldmark__15012_6"/>
      <w:bookmarkStart w:id="3" w:name="__Fieldmark__16814_1674959407"/>
      <w:bookmarkEnd w:id="0"/>
      <w:bookmarkEnd w:id="1"/>
      <w:bookmarkEnd w:id="2"/>
      <w:bookmarkEnd w:id="3"/>
      <w:r>
        <w:rPr>
          <w:rFonts w:ascii="Times New Roman" w:eastAsia="MS UI Gothic" w:hAnsi="Times New Roman"/>
          <w:b/>
          <w:sz w:val="28"/>
          <w:szCs w:val="28"/>
        </w:rPr>
        <w:t>     </w:t>
      </w:r>
      <w:bookmarkStart w:id="4" w:name="__Fieldmark__16814_16749594071"/>
      <w:bookmarkEnd w:id="4"/>
      <w:r>
        <w:fldChar w:fldCharType="end"/>
      </w:r>
    </w:p>
    <w:p w:rsidR="000614CA" w:rsidRDefault="001B2931">
      <w:pPr>
        <w:pStyle w:val="ab"/>
        <w:tabs>
          <w:tab w:val="left" w:pos="567"/>
        </w:tabs>
        <w:jc w:val="right"/>
        <w:rPr>
          <w:rFonts w:ascii="Times New Roman" w:hAnsi="Times New Roman"/>
          <w:b/>
          <w:sz w:val="28"/>
          <w:szCs w:val="28"/>
        </w:rPr>
      </w:pPr>
      <w:r>
        <w:rPr>
          <w:rFonts w:ascii="Times New Roman" w:hAnsi="Times New Roman"/>
          <w:b/>
          <w:sz w:val="28"/>
          <w:szCs w:val="28"/>
        </w:rPr>
        <w:t xml:space="preserve">от </w:t>
      </w:r>
      <w:sdt>
        <w:sdtPr>
          <w:alias w:val="Дата"/>
          <w:id w:val="846591267"/>
          <w:date>
            <w:dateFormat w:val="d MMMM yyyy 'г.'"/>
            <w:lid w:val="ru-RU"/>
            <w:storeMappedDataAs w:val="dateTime"/>
            <w:calendar w:val="gregorian"/>
          </w:date>
        </w:sdtPr>
        <w:sdtEndPr/>
        <w:sdtContent>
          <w:r>
            <w:rPr>
              <w:b/>
              <w:sz w:val="28"/>
              <w:szCs w:val="28"/>
            </w:rPr>
            <w:t>__________________</w:t>
          </w:r>
        </w:sdtContent>
      </w:sdt>
      <w:r>
        <w:rPr>
          <w:rFonts w:ascii="Times New Roman" w:hAnsi="Times New Roman"/>
          <w:b/>
          <w:sz w:val="28"/>
          <w:szCs w:val="28"/>
        </w:rPr>
        <w:t xml:space="preserve"> </w:t>
      </w:r>
    </w:p>
    <w:p w:rsidR="000614CA" w:rsidRDefault="001B2931">
      <w:pPr>
        <w:pStyle w:val="ab"/>
        <w:tabs>
          <w:tab w:val="left" w:pos="567"/>
        </w:tabs>
        <w:jc w:val="center"/>
      </w:pPr>
      <w:r>
        <w:rPr>
          <w:rFonts w:ascii="Times New Roman" w:hAnsi="Times New Roman"/>
          <w:b/>
          <w:sz w:val="28"/>
          <w:szCs w:val="28"/>
        </w:rPr>
        <w:t>Спецификация  неисключительных прав (лицензий) Microsoft, предоставляемых по Соглашению OV</w:t>
      </w:r>
    </w:p>
    <w:p w:rsidR="000614CA" w:rsidRDefault="000614CA">
      <w:pPr>
        <w:pStyle w:val="ab"/>
        <w:tabs>
          <w:tab w:val="left" w:pos="567"/>
        </w:tabs>
        <w:rPr>
          <w:rFonts w:ascii="Times New Roman" w:hAnsi="Times New Roman"/>
          <w:sz w:val="28"/>
          <w:szCs w:val="28"/>
        </w:rPr>
      </w:pPr>
    </w:p>
    <w:tbl>
      <w:tblPr>
        <w:tblW w:w="9100" w:type="dxa"/>
        <w:tblInd w:w="67"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left w:w="68" w:type="dxa"/>
        </w:tblCellMar>
        <w:tblLook w:val="0000" w:firstRow="0" w:lastRow="0" w:firstColumn="0" w:lastColumn="0" w:noHBand="0" w:noVBand="0"/>
      </w:tblPr>
      <w:tblGrid>
        <w:gridCol w:w="906"/>
        <w:gridCol w:w="4188"/>
        <w:gridCol w:w="1552"/>
        <w:gridCol w:w="1032"/>
        <w:gridCol w:w="1422"/>
      </w:tblGrid>
      <w:tr w:rsidR="000614CA">
        <w:trPr>
          <w:trHeight w:val="842"/>
          <w:tblHeader/>
        </w:trPr>
        <w:tc>
          <w:tcPr>
            <w:tcW w:w="907" w:type="dxa"/>
            <w:tcBorders>
              <w:top w:val="single" w:sz="8" w:space="0" w:color="00000A"/>
              <w:left w:val="single" w:sz="8" w:space="0" w:color="00000A"/>
              <w:bottom w:val="single" w:sz="8" w:space="0" w:color="00000A"/>
              <w:right w:val="single" w:sz="4" w:space="0" w:color="00000A"/>
            </w:tcBorders>
            <w:shd w:val="clear" w:color="auto" w:fill="auto"/>
            <w:tcMar>
              <w:left w:w="68" w:type="dxa"/>
            </w:tcMar>
            <w:vAlign w:val="center"/>
          </w:tcPr>
          <w:p w:rsidR="000614CA" w:rsidRDefault="001B2931">
            <w:pPr>
              <w:pStyle w:val="ab"/>
              <w:tabs>
                <w:tab w:val="left" w:pos="567"/>
              </w:tabs>
              <w:jc w:val="center"/>
              <w:rPr>
                <w:rFonts w:ascii="Times New Roman" w:hAnsi="Times New Roman"/>
                <w:b/>
                <w:bCs/>
                <w:sz w:val="28"/>
                <w:szCs w:val="28"/>
              </w:rPr>
            </w:pPr>
            <w:r>
              <w:rPr>
                <w:rFonts w:ascii="Times New Roman" w:hAnsi="Times New Roman"/>
                <w:b/>
                <w:bCs/>
                <w:sz w:val="28"/>
                <w:szCs w:val="28"/>
              </w:rPr>
              <w:t>SKU</w:t>
            </w:r>
          </w:p>
        </w:tc>
        <w:tc>
          <w:tcPr>
            <w:tcW w:w="4189" w:type="dxa"/>
            <w:tcBorders>
              <w:top w:val="single" w:sz="8" w:space="0" w:color="00000A"/>
              <w:left w:val="single" w:sz="4" w:space="0" w:color="00000A"/>
              <w:bottom w:val="single" w:sz="8" w:space="0" w:color="00000A"/>
              <w:right w:val="single" w:sz="4" w:space="0" w:color="00000A"/>
            </w:tcBorders>
            <w:shd w:val="clear" w:color="auto" w:fill="auto"/>
            <w:tcMar>
              <w:left w:w="93" w:type="dxa"/>
            </w:tcMar>
            <w:vAlign w:val="center"/>
          </w:tcPr>
          <w:p w:rsidR="000614CA" w:rsidRDefault="001B2931">
            <w:pPr>
              <w:pStyle w:val="ab"/>
              <w:tabs>
                <w:tab w:val="left" w:pos="567"/>
              </w:tabs>
              <w:jc w:val="center"/>
              <w:rPr>
                <w:rFonts w:ascii="Times New Roman" w:hAnsi="Times New Roman"/>
                <w:b/>
                <w:bCs/>
                <w:sz w:val="28"/>
                <w:szCs w:val="28"/>
              </w:rPr>
            </w:pPr>
            <w:r>
              <w:rPr>
                <w:rFonts w:ascii="Times New Roman" w:hAnsi="Times New Roman"/>
                <w:b/>
                <w:bCs/>
                <w:sz w:val="28"/>
                <w:szCs w:val="28"/>
              </w:rPr>
              <w:t>Программы для ЭВМ, в отношении которых предоставляется право использования</w:t>
            </w:r>
          </w:p>
        </w:tc>
        <w:tc>
          <w:tcPr>
            <w:tcW w:w="1552" w:type="dxa"/>
            <w:tcBorders>
              <w:top w:val="single" w:sz="8" w:space="0" w:color="00000A"/>
              <w:left w:val="single" w:sz="4" w:space="0" w:color="00000A"/>
              <w:bottom w:val="single" w:sz="8" w:space="0" w:color="00000A"/>
              <w:right w:val="single" w:sz="4" w:space="0" w:color="00000A"/>
            </w:tcBorders>
            <w:shd w:val="clear" w:color="auto" w:fill="auto"/>
            <w:tcMar>
              <w:left w:w="93" w:type="dxa"/>
            </w:tcMar>
            <w:vAlign w:val="center"/>
          </w:tcPr>
          <w:p w:rsidR="000614CA" w:rsidRDefault="001B2931">
            <w:pPr>
              <w:pStyle w:val="ab"/>
              <w:tabs>
                <w:tab w:val="left" w:pos="567"/>
              </w:tabs>
              <w:jc w:val="center"/>
              <w:rPr>
                <w:rFonts w:ascii="Times New Roman" w:hAnsi="Times New Roman"/>
                <w:b/>
                <w:bCs/>
                <w:sz w:val="28"/>
                <w:szCs w:val="28"/>
              </w:rPr>
            </w:pPr>
            <w:r>
              <w:rPr>
                <w:rFonts w:ascii="Times New Roman" w:hAnsi="Times New Roman"/>
                <w:b/>
                <w:bCs/>
                <w:sz w:val="28"/>
                <w:szCs w:val="28"/>
              </w:rPr>
              <w:t>Кол-во лицензий*</w:t>
            </w:r>
          </w:p>
        </w:tc>
        <w:tc>
          <w:tcPr>
            <w:tcW w:w="1032" w:type="dxa"/>
            <w:tcBorders>
              <w:top w:val="single" w:sz="8" w:space="0" w:color="00000A"/>
              <w:left w:val="single" w:sz="4" w:space="0" w:color="00000A"/>
              <w:bottom w:val="single" w:sz="8" w:space="0" w:color="00000A"/>
              <w:right w:val="single" w:sz="4" w:space="0" w:color="00000A"/>
            </w:tcBorders>
            <w:shd w:val="clear" w:color="auto" w:fill="auto"/>
            <w:tcMar>
              <w:left w:w="93" w:type="dxa"/>
            </w:tcMar>
            <w:vAlign w:val="center"/>
          </w:tcPr>
          <w:p w:rsidR="000614CA" w:rsidRDefault="001B2931">
            <w:pPr>
              <w:pStyle w:val="ab"/>
              <w:tabs>
                <w:tab w:val="left" w:pos="567"/>
              </w:tabs>
              <w:jc w:val="center"/>
              <w:rPr>
                <w:rFonts w:ascii="Times New Roman" w:hAnsi="Times New Roman"/>
                <w:b/>
                <w:bCs/>
                <w:sz w:val="28"/>
                <w:szCs w:val="28"/>
              </w:rPr>
            </w:pPr>
            <w:r>
              <w:rPr>
                <w:rFonts w:ascii="Times New Roman" w:hAnsi="Times New Roman"/>
                <w:b/>
                <w:bCs/>
                <w:sz w:val="28"/>
                <w:szCs w:val="28"/>
              </w:rPr>
              <w:t>Цена за один год, руб. РФ</w:t>
            </w:r>
          </w:p>
        </w:tc>
        <w:tc>
          <w:tcPr>
            <w:tcW w:w="1420" w:type="dxa"/>
            <w:tcBorders>
              <w:top w:val="single" w:sz="8" w:space="0" w:color="00000A"/>
              <w:left w:val="single" w:sz="4" w:space="0" w:color="00000A"/>
              <w:bottom w:val="single" w:sz="8" w:space="0" w:color="00000A"/>
              <w:right w:val="single" w:sz="8" w:space="0" w:color="00000A"/>
            </w:tcBorders>
            <w:shd w:val="clear" w:color="auto" w:fill="auto"/>
            <w:tcMar>
              <w:left w:w="93" w:type="dxa"/>
            </w:tcMar>
            <w:vAlign w:val="center"/>
          </w:tcPr>
          <w:p w:rsidR="000614CA" w:rsidRDefault="001B2931">
            <w:pPr>
              <w:pStyle w:val="ab"/>
              <w:tabs>
                <w:tab w:val="left" w:pos="567"/>
              </w:tabs>
              <w:jc w:val="center"/>
              <w:rPr>
                <w:rFonts w:ascii="Times New Roman" w:hAnsi="Times New Roman"/>
                <w:b/>
                <w:bCs/>
                <w:sz w:val="28"/>
                <w:szCs w:val="28"/>
              </w:rPr>
            </w:pPr>
            <w:r>
              <w:rPr>
                <w:rFonts w:ascii="Times New Roman" w:hAnsi="Times New Roman"/>
                <w:b/>
                <w:bCs/>
                <w:sz w:val="28"/>
                <w:szCs w:val="28"/>
              </w:rPr>
              <w:t>Сумма за один год, руб.РФ</w:t>
            </w:r>
          </w:p>
        </w:tc>
      </w:tr>
      <w:tr w:rsidR="000614CA">
        <w:trPr>
          <w:trHeight w:val="86"/>
        </w:trPr>
        <w:tc>
          <w:tcPr>
            <w:tcW w:w="907" w:type="dxa"/>
            <w:tcBorders>
              <w:top w:val="single" w:sz="8" w:space="0" w:color="00000A"/>
              <w:left w:val="single" w:sz="8" w:space="0" w:color="00000A"/>
              <w:bottom w:val="single" w:sz="4" w:space="0" w:color="00000A"/>
              <w:right w:val="single" w:sz="4"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sz w:val="28"/>
                <w:szCs w:val="28"/>
              </w:rPr>
            </w:pPr>
          </w:p>
        </w:tc>
        <w:tc>
          <w:tcPr>
            <w:tcW w:w="4189"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rPr>
                <w:rFonts w:ascii="Times New Roman" w:hAnsi="Times New Roman"/>
                <w:sz w:val="24"/>
                <w:szCs w:val="24"/>
                <w:lang w:val="en-US"/>
              </w:rPr>
            </w:pPr>
            <w:r>
              <w:rPr>
                <w:rFonts w:ascii="Times New Roman" w:hAnsi="Times New Roman"/>
                <w:color w:val="000000"/>
                <w:sz w:val="24"/>
                <w:szCs w:val="24"/>
                <w:lang w:val="en-US"/>
              </w:rPr>
              <w:t>WI</w:t>
            </w:r>
            <w:r w:rsidR="00F2624D">
              <w:rPr>
                <w:rFonts w:ascii="Times New Roman" w:hAnsi="Times New Roman"/>
                <w:color w:val="000000"/>
                <w:sz w:val="24"/>
                <w:szCs w:val="24"/>
                <w:lang w:val="en-US"/>
              </w:rPr>
              <w:t>NE3perDVC SNGL UpgrdSAPk OLV</w:t>
            </w:r>
          </w:p>
        </w:tc>
        <w:tc>
          <w:tcPr>
            <w:tcW w:w="155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jc w:val="center"/>
              <w:rPr>
                <w:rFonts w:ascii="Times New Roman" w:hAnsi="Times New Roman"/>
                <w:sz w:val="24"/>
                <w:szCs w:val="24"/>
              </w:rPr>
            </w:pPr>
            <w:r>
              <w:rPr>
                <w:rFonts w:ascii="Times New Roman" w:hAnsi="Times New Roman"/>
                <w:color w:val="000000"/>
                <w:sz w:val="24"/>
                <w:szCs w:val="24"/>
              </w:rPr>
              <w:t>5</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c>
          <w:tcPr>
            <w:tcW w:w="1420" w:type="dxa"/>
            <w:tcBorders>
              <w:top w:val="single" w:sz="4" w:space="0" w:color="00000A"/>
              <w:left w:val="single" w:sz="4" w:space="0" w:color="00000A"/>
              <w:bottom w:val="single" w:sz="4" w:space="0" w:color="00000A"/>
              <w:right w:val="single" w:sz="8"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r>
      <w:tr w:rsidR="000614CA">
        <w:trPr>
          <w:trHeight w:val="164"/>
        </w:trPr>
        <w:tc>
          <w:tcPr>
            <w:tcW w:w="907" w:type="dxa"/>
            <w:tcBorders>
              <w:top w:val="single" w:sz="8" w:space="0" w:color="00000A"/>
              <w:left w:val="single" w:sz="8" w:space="0" w:color="00000A"/>
              <w:bottom w:val="single" w:sz="4" w:space="0" w:color="00000A"/>
              <w:right w:val="single" w:sz="4"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sz w:val="28"/>
                <w:szCs w:val="28"/>
              </w:rPr>
            </w:pPr>
          </w:p>
        </w:tc>
        <w:tc>
          <w:tcPr>
            <w:tcW w:w="4189"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rsidP="00F2624D">
            <w:pPr>
              <w:pStyle w:val="af7"/>
              <w:spacing w:after="200"/>
              <w:rPr>
                <w:rFonts w:ascii="Times New Roman" w:hAnsi="Times New Roman"/>
                <w:sz w:val="24"/>
                <w:szCs w:val="24"/>
                <w:lang w:val="en-US"/>
              </w:rPr>
            </w:pPr>
            <w:r>
              <w:rPr>
                <w:rFonts w:ascii="Times New Roman" w:hAnsi="Times New Roman"/>
                <w:color w:val="000000"/>
                <w:sz w:val="24"/>
                <w:szCs w:val="24"/>
                <w:lang w:val="en-US"/>
              </w:rPr>
              <w:t>O</w:t>
            </w:r>
            <w:r w:rsidR="00F2624D">
              <w:rPr>
                <w:rFonts w:ascii="Times New Roman" w:hAnsi="Times New Roman"/>
                <w:color w:val="000000"/>
                <w:sz w:val="24"/>
                <w:szCs w:val="24"/>
                <w:lang w:val="en-US"/>
              </w:rPr>
              <w:t>fficeStd SNGL LicSAPk OLV</w:t>
            </w:r>
          </w:p>
        </w:tc>
        <w:tc>
          <w:tcPr>
            <w:tcW w:w="155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jc w:val="center"/>
              <w:rPr>
                <w:rFonts w:ascii="Times New Roman" w:hAnsi="Times New Roman"/>
                <w:sz w:val="24"/>
                <w:szCs w:val="24"/>
              </w:rPr>
            </w:pPr>
            <w:r>
              <w:rPr>
                <w:rFonts w:ascii="Times New Roman" w:hAnsi="Times New Roman"/>
                <w:color w:val="000000"/>
                <w:sz w:val="24"/>
                <w:szCs w:val="24"/>
              </w:rPr>
              <w:t>115</w:t>
            </w:r>
          </w:p>
        </w:tc>
        <w:tc>
          <w:tcPr>
            <w:tcW w:w="103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c>
          <w:tcPr>
            <w:tcW w:w="1420" w:type="dxa"/>
            <w:tcBorders>
              <w:top w:val="single" w:sz="8" w:space="0" w:color="00000A"/>
              <w:left w:val="single" w:sz="4" w:space="0" w:color="00000A"/>
              <w:bottom w:val="single" w:sz="4" w:space="0" w:color="00000A"/>
              <w:right w:val="single" w:sz="8"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r>
      <w:tr w:rsidR="000614CA">
        <w:trPr>
          <w:trHeight w:val="45"/>
        </w:trPr>
        <w:tc>
          <w:tcPr>
            <w:tcW w:w="907" w:type="dxa"/>
            <w:tcBorders>
              <w:top w:val="single" w:sz="8" w:space="0" w:color="00000A"/>
              <w:left w:val="single" w:sz="8" w:space="0" w:color="00000A"/>
              <w:bottom w:val="single" w:sz="4" w:space="0" w:color="00000A"/>
              <w:right w:val="single" w:sz="4"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sz w:val="28"/>
                <w:szCs w:val="28"/>
              </w:rPr>
            </w:pPr>
          </w:p>
        </w:tc>
        <w:tc>
          <w:tcPr>
            <w:tcW w:w="4189"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F2624D" w:rsidP="001B2931">
            <w:pPr>
              <w:pStyle w:val="af7"/>
              <w:spacing w:after="200"/>
              <w:rPr>
                <w:rFonts w:ascii="Times New Roman" w:hAnsi="Times New Roman"/>
                <w:sz w:val="24"/>
                <w:szCs w:val="24"/>
                <w:lang w:val="en-US"/>
              </w:rPr>
            </w:pPr>
            <w:r>
              <w:rPr>
                <w:rFonts w:ascii="Times New Roman" w:hAnsi="Times New Roman"/>
                <w:color w:val="000000"/>
                <w:sz w:val="24"/>
                <w:szCs w:val="24"/>
                <w:lang w:val="en-US"/>
              </w:rPr>
              <w:t>WinSvrCAL SNGL LicSAPk OLV DvcCAL</w:t>
            </w:r>
            <w:r w:rsidR="001B2931">
              <w:rPr>
                <w:rFonts w:ascii="Times New Roman" w:hAnsi="Times New Roman"/>
                <w:color w:val="000000"/>
                <w:sz w:val="24"/>
                <w:szCs w:val="24"/>
                <w:lang w:val="en-US"/>
              </w:rPr>
              <w:t xml:space="preserve"> </w:t>
            </w:r>
          </w:p>
        </w:tc>
        <w:tc>
          <w:tcPr>
            <w:tcW w:w="155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jc w:val="center"/>
              <w:rPr>
                <w:rFonts w:ascii="Times New Roman" w:hAnsi="Times New Roman"/>
                <w:sz w:val="24"/>
                <w:szCs w:val="24"/>
              </w:rPr>
            </w:pPr>
            <w:r>
              <w:rPr>
                <w:rFonts w:ascii="Times New Roman" w:hAnsi="Times New Roman"/>
                <w:color w:val="000000"/>
                <w:sz w:val="24"/>
                <w:szCs w:val="24"/>
              </w:rPr>
              <w:t>2400</w:t>
            </w:r>
          </w:p>
        </w:tc>
        <w:tc>
          <w:tcPr>
            <w:tcW w:w="103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c>
          <w:tcPr>
            <w:tcW w:w="1420" w:type="dxa"/>
            <w:tcBorders>
              <w:top w:val="single" w:sz="8" w:space="0" w:color="00000A"/>
              <w:left w:val="single" w:sz="4" w:space="0" w:color="00000A"/>
              <w:bottom w:val="single" w:sz="4" w:space="0" w:color="00000A"/>
              <w:right w:val="single" w:sz="8"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r>
      <w:tr w:rsidR="000614CA">
        <w:trPr>
          <w:trHeight w:val="45"/>
        </w:trPr>
        <w:tc>
          <w:tcPr>
            <w:tcW w:w="907" w:type="dxa"/>
            <w:tcBorders>
              <w:top w:val="single" w:sz="8" w:space="0" w:color="00000A"/>
              <w:left w:val="single" w:sz="8" w:space="0" w:color="00000A"/>
              <w:bottom w:val="single" w:sz="4" w:space="0" w:color="00000A"/>
              <w:right w:val="single" w:sz="4"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sz w:val="28"/>
                <w:szCs w:val="28"/>
              </w:rPr>
            </w:pPr>
          </w:p>
        </w:tc>
        <w:tc>
          <w:tcPr>
            <w:tcW w:w="4189"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rPr>
                <w:rFonts w:ascii="Times New Roman" w:hAnsi="Times New Roman"/>
                <w:sz w:val="24"/>
                <w:szCs w:val="24"/>
                <w:lang w:val="en-US"/>
              </w:rPr>
            </w:pPr>
            <w:r>
              <w:rPr>
                <w:rFonts w:ascii="Times New Roman" w:hAnsi="Times New Roman"/>
                <w:color w:val="000000"/>
                <w:sz w:val="24"/>
                <w:szCs w:val="24"/>
                <w:lang w:val="en-US"/>
              </w:rPr>
              <w:t>WinSvrD</w:t>
            </w:r>
            <w:r w:rsidR="00F2624D">
              <w:rPr>
                <w:rFonts w:ascii="Times New Roman" w:hAnsi="Times New Roman"/>
                <w:color w:val="000000"/>
                <w:sz w:val="24"/>
                <w:szCs w:val="24"/>
                <w:lang w:val="en-US"/>
              </w:rPr>
              <w:t>CCore SNGL LicSAPk OLV 16Lic CoreLic</w:t>
            </w:r>
          </w:p>
        </w:tc>
        <w:tc>
          <w:tcPr>
            <w:tcW w:w="155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jc w:val="center"/>
            </w:pPr>
            <w:r>
              <w:rPr>
                <w:rFonts w:ascii="Times New Roman" w:hAnsi="Times New Roman"/>
                <w:color w:val="000000"/>
                <w:sz w:val="24"/>
                <w:szCs w:val="24"/>
              </w:rPr>
              <w:t>15</w:t>
            </w:r>
          </w:p>
        </w:tc>
        <w:tc>
          <w:tcPr>
            <w:tcW w:w="103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c>
          <w:tcPr>
            <w:tcW w:w="1420" w:type="dxa"/>
            <w:tcBorders>
              <w:top w:val="single" w:sz="8" w:space="0" w:color="00000A"/>
              <w:left w:val="single" w:sz="4" w:space="0" w:color="00000A"/>
              <w:bottom w:val="single" w:sz="4" w:space="0" w:color="00000A"/>
              <w:right w:val="single" w:sz="8"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r>
      <w:tr w:rsidR="000614CA">
        <w:trPr>
          <w:trHeight w:val="45"/>
        </w:trPr>
        <w:tc>
          <w:tcPr>
            <w:tcW w:w="907" w:type="dxa"/>
            <w:tcBorders>
              <w:top w:val="single" w:sz="8" w:space="0" w:color="00000A"/>
              <w:left w:val="single" w:sz="8" w:space="0" w:color="00000A"/>
              <w:bottom w:val="single" w:sz="4" w:space="0" w:color="00000A"/>
              <w:right w:val="single" w:sz="4"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sz w:val="28"/>
                <w:szCs w:val="28"/>
              </w:rPr>
            </w:pPr>
          </w:p>
        </w:tc>
        <w:tc>
          <w:tcPr>
            <w:tcW w:w="4189"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rPr>
                <w:rFonts w:ascii="Times New Roman" w:hAnsi="Times New Roman"/>
                <w:sz w:val="24"/>
                <w:szCs w:val="24"/>
                <w:lang w:val="en-US"/>
              </w:rPr>
            </w:pPr>
            <w:r>
              <w:rPr>
                <w:rFonts w:ascii="Times New Roman" w:hAnsi="Times New Roman"/>
                <w:color w:val="000000"/>
                <w:sz w:val="24"/>
                <w:szCs w:val="24"/>
                <w:lang w:val="en-US"/>
              </w:rPr>
              <w:t>WinSvr</w:t>
            </w:r>
            <w:r w:rsidR="00F2624D">
              <w:rPr>
                <w:rFonts w:ascii="Times New Roman" w:hAnsi="Times New Roman"/>
                <w:color w:val="000000"/>
                <w:sz w:val="24"/>
                <w:szCs w:val="24"/>
                <w:lang w:val="en-US"/>
              </w:rPr>
              <w:t>STDCore SNGL LicSAPk OLV 2Lic CoreLic</w:t>
            </w:r>
          </w:p>
        </w:tc>
        <w:tc>
          <w:tcPr>
            <w:tcW w:w="155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jc w:val="center"/>
            </w:pPr>
            <w:r>
              <w:rPr>
                <w:rFonts w:ascii="Times New Roman" w:hAnsi="Times New Roman"/>
                <w:color w:val="000000"/>
                <w:sz w:val="24"/>
                <w:szCs w:val="24"/>
              </w:rPr>
              <w:t>55</w:t>
            </w:r>
          </w:p>
        </w:tc>
        <w:tc>
          <w:tcPr>
            <w:tcW w:w="103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c>
          <w:tcPr>
            <w:tcW w:w="1420" w:type="dxa"/>
            <w:tcBorders>
              <w:top w:val="single" w:sz="8" w:space="0" w:color="00000A"/>
              <w:left w:val="single" w:sz="4" w:space="0" w:color="00000A"/>
              <w:bottom w:val="single" w:sz="4" w:space="0" w:color="00000A"/>
              <w:right w:val="single" w:sz="8"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r>
      <w:tr w:rsidR="000614CA">
        <w:trPr>
          <w:trHeight w:val="45"/>
        </w:trPr>
        <w:tc>
          <w:tcPr>
            <w:tcW w:w="907" w:type="dxa"/>
            <w:tcBorders>
              <w:top w:val="single" w:sz="8" w:space="0" w:color="00000A"/>
              <w:left w:val="single" w:sz="8" w:space="0" w:color="00000A"/>
              <w:bottom w:val="single" w:sz="4" w:space="0" w:color="00000A"/>
              <w:right w:val="single" w:sz="4"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sz w:val="28"/>
                <w:szCs w:val="28"/>
              </w:rPr>
            </w:pPr>
          </w:p>
        </w:tc>
        <w:tc>
          <w:tcPr>
            <w:tcW w:w="4189"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rPr>
                <w:rFonts w:ascii="Times New Roman" w:hAnsi="Times New Roman"/>
                <w:sz w:val="24"/>
                <w:szCs w:val="24"/>
                <w:lang w:val="en-US"/>
              </w:rPr>
            </w:pPr>
            <w:r>
              <w:rPr>
                <w:rFonts w:ascii="Times New Roman" w:hAnsi="Times New Roman"/>
                <w:color w:val="000000"/>
                <w:sz w:val="24"/>
                <w:szCs w:val="24"/>
                <w:lang w:val="en-US"/>
              </w:rPr>
              <w:t>SQLSvr</w:t>
            </w:r>
            <w:r w:rsidR="00F2624D">
              <w:rPr>
                <w:rFonts w:ascii="Times New Roman" w:hAnsi="Times New Roman"/>
                <w:color w:val="000000"/>
                <w:sz w:val="24"/>
                <w:szCs w:val="24"/>
                <w:lang w:val="en-US"/>
              </w:rPr>
              <w:t>EntCore SNGL LicSAPk OLV 2Lic CoreLic</w:t>
            </w:r>
          </w:p>
        </w:tc>
        <w:tc>
          <w:tcPr>
            <w:tcW w:w="155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jc w:val="center"/>
              <w:rPr>
                <w:rFonts w:ascii="Times New Roman" w:hAnsi="Times New Roman"/>
                <w:sz w:val="24"/>
                <w:szCs w:val="24"/>
              </w:rPr>
            </w:pPr>
            <w:r>
              <w:rPr>
                <w:rFonts w:ascii="Times New Roman" w:hAnsi="Times New Roman"/>
                <w:color w:val="000000"/>
                <w:sz w:val="24"/>
                <w:szCs w:val="24"/>
              </w:rPr>
              <w:t>8</w:t>
            </w:r>
          </w:p>
        </w:tc>
        <w:tc>
          <w:tcPr>
            <w:tcW w:w="103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c>
          <w:tcPr>
            <w:tcW w:w="1420" w:type="dxa"/>
            <w:tcBorders>
              <w:top w:val="single" w:sz="8" w:space="0" w:color="00000A"/>
              <w:left w:val="single" w:sz="4" w:space="0" w:color="00000A"/>
              <w:bottom w:val="single" w:sz="4" w:space="0" w:color="00000A"/>
              <w:right w:val="single" w:sz="8"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r>
      <w:tr w:rsidR="000614CA">
        <w:trPr>
          <w:trHeight w:val="45"/>
        </w:trPr>
        <w:tc>
          <w:tcPr>
            <w:tcW w:w="907" w:type="dxa"/>
            <w:tcBorders>
              <w:top w:val="single" w:sz="8" w:space="0" w:color="00000A"/>
              <w:left w:val="single" w:sz="8" w:space="0" w:color="00000A"/>
              <w:bottom w:val="single" w:sz="4" w:space="0" w:color="00000A"/>
              <w:right w:val="single" w:sz="4"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sz w:val="28"/>
                <w:szCs w:val="28"/>
              </w:rPr>
            </w:pPr>
          </w:p>
        </w:tc>
        <w:tc>
          <w:tcPr>
            <w:tcW w:w="4189"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rPr>
                <w:rFonts w:ascii="Times New Roman" w:hAnsi="Times New Roman"/>
                <w:sz w:val="24"/>
                <w:szCs w:val="24"/>
                <w:lang w:val="en-US"/>
              </w:rPr>
            </w:pPr>
            <w:r>
              <w:rPr>
                <w:rFonts w:ascii="Times New Roman" w:hAnsi="Times New Roman"/>
                <w:color w:val="000000"/>
                <w:sz w:val="24"/>
                <w:szCs w:val="24"/>
                <w:lang w:val="en-US"/>
              </w:rPr>
              <w:t>SQLSvr</w:t>
            </w:r>
            <w:r w:rsidR="00F2624D">
              <w:rPr>
                <w:rFonts w:ascii="Times New Roman" w:hAnsi="Times New Roman"/>
                <w:color w:val="000000"/>
                <w:sz w:val="24"/>
                <w:szCs w:val="24"/>
                <w:lang w:val="en-US"/>
              </w:rPr>
              <w:t>StdCore SNGL LicSAPk OLV 2Lic CoreLic</w:t>
            </w:r>
          </w:p>
        </w:tc>
        <w:tc>
          <w:tcPr>
            <w:tcW w:w="155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jc w:val="center"/>
              <w:rPr>
                <w:rFonts w:ascii="Times New Roman" w:hAnsi="Times New Roman"/>
                <w:sz w:val="24"/>
                <w:szCs w:val="24"/>
              </w:rPr>
            </w:pPr>
            <w:r>
              <w:rPr>
                <w:rFonts w:ascii="Times New Roman" w:hAnsi="Times New Roman"/>
                <w:color w:val="000000"/>
                <w:sz w:val="24"/>
                <w:szCs w:val="24"/>
              </w:rPr>
              <w:t>31</w:t>
            </w:r>
          </w:p>
        </w:tc>
        <w:tc>
          <w:tcPr>
            <w:tcW w:w="103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c>
          <w:tcPr>
            <w:tcW w:w="1420" w:type="dxa"/>
            <w:tcBorders>
              <w:top w:val="single" w:sz="8" w:space="0" w:color="00000A"/>
              <w:left w:val="single" w:sz="4" w:space="0" w:color="00000A"/>
              <w:bottom w:val="single" w:sz="4" w:space="0" w:color="00000A"/>
              <w:right w:val="single" w:sz="8"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r>
      <w:tr w:rsidR="000614CA">
        <w:trPr>
          <w:trHeight w:val="45"/>
        </w:trPr>
        <w:tc>
          <w:tcPr>
            <w:tcW w:w="907" w:type="dxa"/>
            <w:tcBorders>
              <w:top w:val="single" w:sz="8" w:space="0" w:color="00000A"/>
              <w:left w:val="single" w:sz="8" w:space="0" w:color="00000A"/>
              <w:bottom w:val="single" w:sz="4" w:space="0" w:color="00000A"/>
              <w:right w:val="single" w:sz="4"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sz w:val="28"/>
                <w:szCs w:val="28"/>
              </w:rPr>
            </w:pPr>
          </w:p>
        </w:tc>
        <w:tc>
          <w:tcPr>
            <w:tcW w:w="4189"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rPr>
                <w:rFonts w:ascii="Times New Roman" w:hAnsi="Times New Roman"/>
                <w:sz w:val="24"/>
                <w:szCs w:val="24"/>
                <w:lang w:val="en-US"/>
              </w:rPr>
            </w:pPr>
            <w:r>
              <w:rPr>
                <w:rFonts w:ascii="Times New Roman" w:hAnsi="Times New Roman"/>
                <w:color w:val="000000"/>
                <w:sz w:val="24"/>
                <w:szCs w:val="24"/>
                <w:lang w:val="en-US"/>
              </w:rPr>
              <w:t>WinRmtD</w:t>
            </w:r>
            <w:r w:rsidR="00F2624D">
              <w:rPr>
                <w:rFonts w:ascii="Times New Roman" w:hAnsi="Times New Roman"/>
                <w:color w:val="000000"/>
                <w:sz w:val="24"/>
                <w:szCs w:val="24"/>
                <w:lang w:val="en-US"/>
              </w:rPr>
              <w:t>sktpSrvcsCAL SNGL LicSAPk OLV DvcCAL</w:t>
            </w:r>
          </w:p>
        </w:tc>
        <w:tc>
          <w:tcPr>
            <w:tcW w:w="155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jc w:val="center"/>
              <w:rPr>
                <w:rFonts w:ascii="Times New Roman" w:hAnsi="Times New Roman"/>
                <w:sz w:val="24"/>
                <w:szCs w:val="24"/>
              </w:rPr>
            </w:pPr>
            <w:r>
              <w:rPr>
                <w:rFonts w:ascii="Times New Roman" w:hAnsi="Times New Roman"/>
                <w:color w:val="000000"/>
                <w:sz w:val="24"/>
                <w:szCs w:val="24"/>
              </w:rPr>
              <w:t>264</w:t>
            </w:r>
          </w:p>
        </w:tc>
        <w:tc>
          <w:tcPr>
            <w:tcW w:w="103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c>
          <w:tcPr>
            <w:tcW w:w="1420" w:type="dxa"/>
            <w:tcBorders>
              <w:top w:val="single" w:sz="8" w:space="0" w:color="00000A"/>
              <w:left w:val="single" w:sz="4" w:space="0" w:color="00000A"/>
              <w:bottom w:val="single" w:sz="4" w:space="0" w:color="00000A"/>
              <w:right w:val="single" w:sz="8"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r>
      <w:tr w:rsidR="000614CA">
        <w:trPr>
          <w:trHeight w:val="285"/>
        </w:trPr>
        <w:tc>
          <w:tcPr>
            <w:tcW w:w="7678" w:type="dxa"/>
            <w:gridSpan w:val="4"/>
            <w:tcBorders>
              <w:top w:val="single" w:sz="8" w:space="0" w:color="00000A"/>
              <w:left w:val="single" w:sz="8" w:space="0" w:color="00000A"/>
              <w:bottom w:val="single" w:sz="8" w:space="0" w:color="000001"/>
              <w:right w:val="single" w:sz="4" w:space="0" w:color="00000A"/>
            </w:tcBorders>
            <w:shd w:val="clear" w:color="auto" w:fill="auto"/>
            <w:tcMar>
              <w:left w:w="68" w:type="dxa"/>
            </w:tcMar>
            <w:vAlign w:val="center"/>
          </w:tcPr>
          <w:p w:rsidR="000614CA" w:rsidRDefault="001B2931">
            <w:pPr>
              <w:pStyle w:val="ab"/>
              <w:tabs>
                <w:tab w:val="left" w:pos="567"/>
              </w:tabs>
              <w:rPr>
                <w:rFonts w:ascii="Times New Roman" w:hAnsi="Times New Roman"/>
                <w:bCs/>
                <w:sz w:val="28"/>
                <w:szCs w:val="28"/>
              </w:rPr>
            </w:pPr>
            <w:r>
              <w:rPr>
                <w:rFonts w:ascii="Times New Roman" w:hAnsi="Times New Roman"/>
                <w:bCs/>
                <w:sz w:val="28"/>
                <w:szCs w:val="28"/>
              </w:rPr>
              <w:t>Итого за 1 год:</w:t>
            </w:r>
          </w:p>
        </w:tc>
        <w:tc>
          <w:tcPr>
            <w:tcW w:w="1422" w:type="dxa"/>
            <w:tcBorders>
              <w:top w:val="single" w:sz="8" w:space="0" w:color="00000A"/>
              <w:left w:val="single" w:sz="8" w:space="0" w:color="00000A"/>
              <w:bottom w:val="single" w:sz="8" w:space="0" w:color="000001"/>
              <w:right w:val="single" w:sz="8"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bCs/>
                <w:sz w:val="28"/>
                <w:szCs w:val="28"/>
              </w:rPr>
            </w:pPr>
          </w:p>
        </w:tc>
      </w:tr>
      <w:tr w:rsidR="000614CA">
        <w:trPr>
          <w:trHeight w:val="285"/>
        </w:trPr>
        <w:tc>
          <w:tcPr>
            <w:tcW w:w="7678" w:type="dxa"/>
            <w:gridSpan w:val="4"/>
            <w:tcBorders>
              <w:top w:val="single" w:sz="8" w:space="0" w:color="00000A"/>
              <w:left w:val="single" w:sz="8" w:space="0" w:color="00000A"/>
              <w:bottom w:val="single" w:sz="8" w:space="0" w:color="000001"/>
              <w:right w:val="single" w:sz="4" w:space="0" w:color="00000A"/>
            </w:tcBorders>
            <w:shd w:val="clear" w:color="auto" w:fill="auto"/>
            <w:tcMar>
              <w:left w:w="68" w:type="dxa"/>
            </w:tcMar>
            <w:vAlign w:val="center"/>
          </w:tcPr>
          <w:p w:rsidR="000614CA" w:rsidRDefault="001B2931">
            <w:pPr>
              <w:pStyle w:val="ab"/>
              <w:tabs>
                <w:tab w:val="left" w:pos="567"/>
              </w:tabs>
              <w:rPr>
                <w:rFonts w:ascii="Times New Roman" w:hAnsi="Times New Roman"/>
                <w:bCs/>
                <w:sz w:val="28"/>
                <w:szCs w:val="28"/>
              </w:rPr>
            </w:pPr>
            <w:r>
              <w:rPr>
                <w:rFonts w:ascii="Times New Roman" w:hAnsi="Times New Roman"/>
                <w:bCs/>
                <w:sz w:val="28"/>
                <w:szCs w:val="28"/>
              </w:rPr>
              <w:t>Итого за 2 год:</w:t>
            </w:r>
          </w:p>
        </w:tc>
        <w:tc>
          <w:tcPr>
            <w:tcW w:w="1422" w:type="dxa"/>
            <w:tcBorders>
              <w:top w:val="single" w:sz="8" w:space="0" w:color="00000A"/>
              <w:left w:val="single" w:sz="8" w:space="0" w:color="00000A"/>
              <w:bottom w:val="single" w:sz="8" w:space="0" w:color="000001"/>
              <w:right w:val="single" w:sz="8"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bCs/>
                <w:sz w:val="28"/>
                <w:szCs w:val="28"/>
              </w:rPr>
            </w:pPr>
          </w:p>
        </w:tc>
      </w:tr>
      <w:tr w:rsidR="000614CA">
        <w:trPr>
          <w:trHeight w:val="285"/>
        </w:trPr>
        <w:tc>
          <w:tcPr>
            <w:tcW w:w="7678" w:type="dxa"/>
            <w:gridSpan w:val="4"/>
            <w:tcBorders>
              <w:top w:val="single" w:sz="8" w:space="0" w:color="00000A"/>
              <w:left w:val="single" w:sz="8" w:space="0" w:color="00000A"/>
              <w:bottom w:val="single" w:sz="8" w:space="0" w:color="000001"/>
              <w:right w:val="single" w:sz="4" w:space="0" w:color="00000A"/>
            </w:tcBorders>
            <w:shd w:val="clear" w:color="auto" w:fill="auto"/>
            <w:tcMar>
              <w:left w:w="68" w:type="dxa"/>
            </w:tcMar>
            <w:vAlign w:val="center"/>
          </w:tcPr>
          <w:p w:rsidR="000614CA" w:rsidRDefault="001B2931">
            <w:pPr>
              <w:pStyle w:val="ab"/>
              <w:tabs>
                <w:tab w:val="left" w:pos="567"/>
              </w:tabs>
              <w:rPr>
                <w:rFonts w:ascii="Times New Roman" w:hAnsi="Times New Roman"/>
                <w:bCs/>
                <w:sz w:val="28"/>
                <w:szCs w:val="28"/>
              </w:rPr>
            </w:pPr>
            <w:r>
              <w:rPr>
                <w:rFonts w:ascii="Times New Roman" w:hAnsi="Times New Roman"/>
                <w:bCs/>
                <w:sz w:val="28"/>
                <w:szCs w:val="28"/>
              </w:rPr>
              <w:t>Итого за 3 год:</w:t>
            </w:r>
          </w:p>
        </w:tc>
        <w:tc>
          <w:tcPr>
            <w:tcW w:w="1422" w:type="dxa"/>
            <w:tcBorders>
              <w:top w:val="single" w:sz="8" w:space="0" w:color="00000A"/>
              <w:left w:val="single" w:sz="8" w:space="0" w:color="00000A"/>
              <w:bottom w:val="single" w:sz="8" w:space="0" w:color="000001"/>
              <w:right w:val="single" w:sz="8"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sz w:val="28"/>
                <w:szCs w:val="28"/>
              </w:rPr>
            </w:pPr>
          </w:p>
        </w:tc>
      </w:tr>
      <w:tr w:rsidR="000614CA">
        <w:trPr>
          <w:trHeight w:val="285"/>
        </w:trPr>
        <w:tc>
          <w:tcPr>
            <w:tcW w:w="7678" w:type="dxa"/>
            <w:gridSpan w:val="4"/>
            <w:tcBorders>
              <w:top w:val="single" w:sz="8" w:space="0" w:color="00000A"/>
              <w:left w:val="single" w:sz="8" w:space="0" w:color="00000A"/>
              <w:bottom w:val="single" w:sz="8" w:space="0" w:color="000001"/>
              <w:right w:val="single" w:sz="4" w:space="0" w:color="00000A"/>
            </w:tcBorders>
            <w:shd w:val="clear" w:color="auto" w:fill="auto"/>
            <w:tcMar>
              <w:left w:w="68" w:type="dxa"/>
            </w:tcMar>
            <w:vAlign w:val="center"/>
          </w:tcPr>
          <w:p w:rsidR="000614CA" w:rsidRDefault="001B2931">
            <w:pPr>
              <w:pStyle w:val="ab"/>
              <w:tabs>
                <w:tab w:val="left" w:pos="567"/>
              </w:tabs>
              <w:rPr>
                <w:rFonts w:ascii="Times New Roman" w:hAnsi="Times New Roman"/>
                <w:b/>
                <w:bCs/>
                <w:sz w:val="28"/>
                <w:szCs w:val="28"/>
              </w:rPr>
            </w:pPr>
            <w:r>
              <w:rPr>
                <w:rFonts w:ascii="Times New Roman" w:hAnsi="Times New Roman"/>
                <w:b/>
                <w:bCs/>
                <w:sz w:val="28"/>
                <w:szCs w:val="28"/>
              </w:rPr>
              <w:t>Общая сумма, руб.РФ, НДС не облагается согласно пп.26 п.2. ст.149 НК РФ:</w:t>
            </w:r>
          </w:p>
        </w:tc>
        <w:tc>
          <w:tcPr>
            <w:tcW w:w="1422" w:type="dxa"/>
            <w:tcBorders>
              <w:top w:val="single" w:sz="8" w:space="0" w:color="00000A"/>
              <w:left w:val="single" w:sz="8" w:space="0" w:color="00000A"/>
              <w:bottom w:val="single" w:sz="8" w:space="0" w:color="000001"/>
              <w:right w:val="single" w:sz="8"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b/>
                <w:bCs/>
                <w:sz w:val="28"/>
                <w:szCs w:val="28"/>
              </w:rPr>
            </w:pPr>
          </w:p>
        </w:tc>
      </w:tr>
    </w:tbl>
    <w:p w:rsidR="000614CA" w:rsidRDefault="001B2931">
      <w:pPr>
        <w:pStyle w:val="ab"/>
        <w:tabs>
          <w:tab w:val="left" w:pos="567"/>
        </w:tabs>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под одной лицензией понимается одна ЭВМ, определяемая в соответствии с условиями Соглашения, на которой возможно использование программы для ЭВМ.</w:t>
      </w:r>
    </w:p>
    <w:p w:rsidR="000614CA" w:rsidRDefault="000614CA">
      <w:pPr>
        <w:tabs>
          <w:tab w:val="left" w:pos="567"/>
        </w:tabs>
        <w:jc w:val="both"/>
        <w:rPr>
          <w:rFonts w:ascii="Times New Roman" w:hAnsi="Times New Roman"/>
          <w:sz w:val="28"/>
          <w:szCs w:val="28"/>
        </w:rPr>
      </w:pPr>
    </w:p>
    <w:tbl>
      <w:tblPr>
        <w:tblW w:w="9214" w:type="dxa"/>
        <w:tblInd w:w="-34" w:type="dxa"/>
        <w:tblLook w:val="0000" w:firstRow="0" w:lastRow="0" w:firstColumn="0" w:lastColumn="0" w:noHBand="0" w:noVBand="0"/>
      </w:tblPr>
      <w:tblGrid>
        <w:gridCol w:w="4536"/>
        <w:gridCol w:w="4678"/>
      </w:tblGrid>
      <w:tr w:rsidR="000614CA">
        <w:tc>
          <w:tcPr>
            <w:tcW w:w="4536" w:type="dxa"/>
            <w:shd w:val="clear" w:color="auto" w:fill="auto"/>
          </w:tcPr>
          <w:p w:rsidR="000614CA" w:rsidRDefault="001B2931">
            <w:pPr>
              <w:tabs>
                <w:tab w:val="left" w:pos="567"/>
              </w:tabs>
              <w:jc w:val="both"/>
              <w:rPr>
                <w:rFonts w:ascii="Times New Roman" w:hAnsi="Times New Roman"/>
                <w:b/>
                <w:sz w:val="28"/>
                <w:szCs w:val="28"/>
              </w:rPr>
            </w:pPr>
            <w:r>
              <w:rPr>
                <w:rFonts w:ascii="Times New Roman" w:hAnsi="Times New Roman"/>
                <w:b/>
                <w:sz w:val="28"/>
                <w:szCs w:val="28"/>
              </w:rPr>
              <w:t>Лицензиат:</w:t>
            </w:r>
          </w:p>
          <w:p w:rsidR="000614CA" w:rsidRDefault="000614CA">
            <w:pPr>
              <w:tabs>
                <w:tab w:val="left" w:pos="567"/>
              </w:tabs>
              <w:jc w:val="both"/>
              <w:rPr>
                <w:rFonts w:ascii="Times New Roman" w:hAnsi="Times New Roman"/>
                <w:b/>
                <w:sz w:val="28"/>
                <w:szCs w:val="28"/>
              </w:rPr>
            </w:pPr>
          </w:p>
        </w:tc>
        <w:tc>
          <w:tcPr>
            <w:tcW w:w="4677" w:type="dxa"/>
            <w:shd w:val="clear" w:color="auto" w:fill="auto"/>
          </w:tcPr>
          <w:p w:rsidR="000614CA" w:rsidRDefault="001B2931">
            <w:pPr>
              <w:tabs>
                <w:tab w:val="left" w:pos="567"/>
              </w:tabs>
              <w:jc w:val="both"/>
              <w:rPr>
                <w:rFonts w:ascii="Times New Roman" w:hAnsi="Times New Roman"/>
                <w:b/>
                <w:sz w:val="28"/>
                <w:szCs w:val="28"/>
                <w:lang w:val="en-US"/>
              </w:rPr>
            </w:pPr>
            <w:r>
              <w:rPr>
                <w:rFonts w:ascii="Times New Roman" w:hAnsi="Times New Roman"/>
                <w:b/>
                <w:sz w:val="28"/>
                <w:szCs w:val="28"/>
              </w:rPr>
              <w:t>Сублицензиат:</w:t>
            </w:r>
          </w:p>
          <w:p w:rsidR="000614CA" w:rsidRDefault="001B2931">
            <w:pPr>
              <w:tabs>
                <w:tab w:val="left" w:pos="567"/>
              </w:tabs>
              <w:jc w:val="both"/>
            </w:pPr>
            <w:r>
              <w:fldChar w:fldCharType="begin">
                <w:ffData>
                  <w:name w:val="__Fieldmark__42142_1"/>
                  <w:enabled/>
                  <w:calcOnExit w:val="0"/>
                  <w:textInput/>
                </w:ffData>
              </w:fldChar>
            </w:r>
            <w:r>
              <w:instrText>FORMTEXT</w:instrText>
            </w:r>
            <w:r>
              <w:fldChar w:fldCharType="separate"/>
            </w:r>
            <w:bookmarkStart w:id="5" w:name="__Fieldmark__42142_1674959407"/>
            <w:bookmarkStart w:id="6" w:name="__Fieldmark__15223_627703615"/>
            <w:bookmarkStart w:id="7" w:name="__Fieldmark__15223_6"/>
            <w:bookmarkStart w:id="8" w:name="__Fieldmark__17002_1674959407"/>
            <w:bookmarkEnd w:id="5"/>
            <w:bookmarkEnd w:id="6"/>
            <w:bookmarkEnd w:id="7"/>
            <w:bookmarkEnd w:id="8"/>
            <w:r>
              <w:rPr>
                <w:rFonts w:ascii="Times New Roman" w:eastAsia="MS UI Gothic" w:hAnsi="Times New Roman"/>
                <w:b/>
                <w:sz w:val="28"/>
                <w:szCs w:val="28"/>
              </w:rPr>
              <w:t>     </w:t>
            </w:r>
            <w:bookmarkStart w:id="9" w:name="__Fieldmark__17002_16749594071"/>
            <w:bookmarkEnd w:id="9"/>
            <w:r>
              <w:fldChar w:fldCharType="end"/>
            </w:r>
          </w:p>
        </w:tc>
      </w:tr>
      <w:tr w:rsidR="000614CA">
        <w:tc>
          <w:tcPr>
            <w:tcW w:w="4536" w:type="dxa"/>
            <w:shd w:val="clear" w:color="auto" w:fill="auto"/>
            <w:tcMar>
              <w:left w:w="227" w:type="dxa"/>
              <w:right w:w="227" w:type="dxa"/>
            </w:tcMar>
          </w:tcPr>
          <w:p w:rsidR="000614CA" w:rsidRDefault="000614CA">
            <w:pPr>
              <w:tabs>
                <w:tab w:val="left" w:pos="567"/>
              </w:tabs>
              <w:jc w:val="both"/>
              <w:rPr>
                <w:rFonts w:ascii="Times New Roman" w:hAnsi="Times New Roman"/>
                <w:sz w:val="28"/>
                <w:szCs w:val="28"/>
              </w:rPr>
            </w:pPr>
          </w:p>
          <w:p w:rsidR="000614CA" w:rsidRDefault="001B2931">
            <w:pPr>
              <w:tabs>
                <w:tab w:val="left" w:pos="567"/>
              </w:tabs>
              <w:jc w:val="both"/>
            </w:pPr>
            <w:r>
              <w:rPr>
                <w:rFonts w:ascii="Times New Roman" w:hAnsi="Times New Roman"/>
                <w:sz w:val="28"/>
                <w:szCs w:val="28"/>
              </w:rPr>
              <w:t>______________________ /</w:t>
            </w:r>
            <w:r>
              <w:fldChar w:fldCharType="begin">
                <w:ffData>
                  <w:name w:val="__Fieldmark__42160_1"/>
                  <w:enabled/>
                  <w:calcOnExit w:val="0"/>
                  <w:textInput/>
                </w:ffData>
              </w:fldChar>
            </w:r>
            <w:r>
              <w:instrText>FORMTEXT</w:instrText>
            </w:r>
            <w:r>
              <w:fldChar w:fldCharType="separate"/>
            </w:r>
            <w:bookmarkStart w:id="10" w:name="__Fieldmark__42160_1674959407"/>
            <w:bookmarkStart w:id="11" w:name="__Fieldmark__17013_1674959407"/>
            <w:bookmarkStart w:id="12" w:name="__Fieldmark__15232_6"/>
            <w:bookmarkStart w:id="13" w:name="__Fieldmark__15232_627703615"/>
            <w:bookmarkEnd w:id="10"/>
            <w:bookmarkEnd w:id="11"/>
            <w:bookmarkEnd w:id="12"/>
            <w:bookmarkEnd w:id="13"/>
            <w:r>
              <w:rPr>
                <w:rFonts w:ascii="Times New Roman" w:eastAsia="MS UI Gothic" w:hAnsi="Times New Roman"/>
                <w:sz w:val="28"/>
                <w:szCs w:val="28"/>
              </w:rPr>
              <w:t>     </w:t>
            </w:r>
            <w:bookmarkStart w:id="14" w:name="__Fieldmark__17013_16749594071"/>
            <w:bookmarkEnd w:id="14"/>
            <w:r>
              <w:fldChar w:fldCharType="end"/>
            </w:r>
            <w:r>
              <w:rPr>
                <w:rFonts w:ascii="Times New Roman" w:hAnsi="Times New Roman"/>
                <w:sz w:val="28"/>
                <w:szCs w:val="28"/>
              </w:rPr>
              <w:t xml:space="preserve">/ </w:t>
            </w:r>
          </w:p>
          <w:p w:rsidR="000614CA" w:rsidRDefault="001B2931">
            <w:pPr>
              <w:tabs>
                <w:tab w:val="left" w:pos="567"/>
              </w:tabs>
              <w:jc w:val="both"/>
              <w:rPr>
                <w:rFonts w:ascii="Times New Roman" w:hAnsi="Times New Roman"/>
                <w:sz w:val="28"/>
                <w:szCs w:val="28"/>
              </w:rPr>
            </w:pPr>
            <w:r>
              <w:rPr>
                <w:rFonts w:ascii="Times New Roman" w:hAnsi="Times New Roman"/>
                <w:sz w:val="28"/>
                <w:szCs w:val="28"/>
              </w:rPr>
              <w:t xml:space="preserve">        м.п.</w:t>
            </w:r>
          </w:p>
          <w:p w:rsidR="000614CA" w:rsidRDefault="000614CA" w:rsidP="00BC40C3">
            <w:pPr>
              <w:tabs>
                <w:tab w:val="left" w:pos="567"/>
              </w:tabs>
              <w:jc w:val="both"/>
              <w:rPr>
                <w:rFonts w:ascii="Times New Roman" w:hAnsi="Times New Roman"/>
                <w:sz w:val="28"/>
                <w:szCs w:val="28"/>
              </w:rPr>
            </w:pPr>
          </w:p>
        </w:tc>
        <w:tc>
          <w:tcPr>
            <w:tcW w:w="4677" w:type="dxa"/>
            <w:shd w:val="clear" w:color="auto" w:fill="auto"/>
            <w:tcMar>
              <w:left w:w="227" w:type="dxa"/>
              <w:right w:w="227" w:type="dxa"/>
            </w:tcMar>
          </w:tcPr>
          <w:p w:rsidR="000614CA" w:rsidRDefault="000614CA">
            <w:pPr>
              <w:tabs>
                <w:tab w:val="left" w:pos="567"/>
              </w:tabs>
              <w:jc w:val="both"/>
              <w:rPr>
                <w:rFonts w:ascii="Times New Roman" w:hAnsi="Times New Roman"/>
                <w:sz w:val="28"/>
                <w:szCs w:val="28"/>
              </w:rPr>
            </w:pPr>
          </w:p>
          <w:p w:rsidR="000614CA" w:rsidRDefault="001B2931">
            <w:pPr>
              <w:tabs>
                <w:tab w:val="left" w:pos="567"/>
              </w:tabs>
              <w:jc w:val="both"/>
            </w:pPr>
            <w:r>
              <w:rPr>
                <w:rFonts w:ascii="Times New Roman" w:hAnsi="Times New Roman"/>
                <w:sz w:val="28"/>
                <w:szCs w:val="28"/>
              </w:rPr>
              <w:t>______________________ /</w:t>
            </w:r>
            <w:r>
              <w:fldChar w:fldCharType="begin">
                <w:ffData>
                  <w:name w:val="__Fieldmark__42182_1"/>
                  <w:enabled/>
                  <w:calcOnExit w:val="0"/>
                  <w:textInput/>
                </w:ffData>
              </w:fldChar>
            </w:r>
            <w:r>
              <w:instrText>FORMTEXT</w:instrText>
            </w:r>
            <w:r>
              <w:fldChar w:fldCharType="separate"/>
            </w:r>
            <w:bookmarkStart w:id="15" w:name="__Fieldmark__42182_1674959407"/>
            <w:bookmarkStart w:id="16" w:name="__Fieldmark__15244_627703615"/>
            <w:bookmarkStart w:id="17" w:name="__Fieldmark__15244_6"/>
            <w:bookmarkStart w:id="18" w:name="__Fieldmark__17030_1674959407"/>
            <w:bookmarkEnd w:id="15"/>
            <w:bookmarkEnd w:id="16"/>
            <w:bookmarkEnd w:id="17"/>
            <w:bookmarkEnd w:id="18"/>
            <w:r>
              <w:rPr>
                <w:rFonts w:ascii="Times New Roman" w:eastAsia="MS UI Gothic" w:hAnsi="Times New Roman"/>
                <w:sz w:val="28"/>
                <w:szCs w:val="28"/>
              </w:rPr>
              <w:t>     </w:t>
            </w:r>
            <w:bookmarkStart w:id="19" w:name="__Fieldmark__17030_16749594071"/>
            <w:bookmarkEnd w:id="19"/>
            <w:r>
              <w:fldChar w:fldCharType="end"/>
            </w:r>
            <w:r>
              <w:rPr>
                <w:rFonts w:ascii="Times New Roman" w:hAnsi="Times New Roman"/>
                <w:sz w:val="28"/>
                <w:szCs w:val="28"/>
              </w:rPr>
              <w:t xml:space="preserve">/ </w:t>
            </w:r>
          </w:p>
          <w:p w:rsidR="000614CA" w:rsidRDefault="001B2931">
            <w:pPr>
              <w:tabs>
                <w:tab w:val="left" w:pos="567"/>
              </w:tabs>
              <w:jc w:val="both"/>
              <w:rPr>
                <w:rFonts w:ascii="Times New Roman" w:hAnsi="Times New Roman"/>
                <w:sz w:val="28"/>
                <w:szCs w:val="28"/>
              </w:rPr>
            </w:pPr>
            <w:r>
              <w:rPr>
                <w:rFonts w:ascii="Times New Roman" w:hAnsi="Times New Roman"/>
                <w:sz w:val="28"/>
                <w:szCs w:val="28"/>
              </w:rPr>
              <w:t xml:space="preserve">        м.п.</w:t>
            </w:r>
          </w:p>
          <w:p w:rsidR="000614CA" w:rsidRDefault="000614CA">
            <w:pPr>
              <w:tabs>
                <w:tab w:val="left" w:pos="567"/>
              </w:tabs>
              <w:jc w:val="both"/>
              <w:rPr>
                <w:rFonts w:ascii="Times New Roman" w:hAnsi="Times New Roman"/>
                <w:sz w:val="28"/>
                <w:szCs w:val="28"/>
              </w:rPr>
            </w:pPr>
          </w:p>
        </w:tc>
      </w:tr>
    </w:tbl>
    <w:p w:rsidR="000614CA" w:rsidRDefault="001B2931">
      <w:pPr>
        <w:pStyle w:val="ab"/>
        <w:widowControl w:val="0"/>
        <w:tabs>
          <w:tab w:val="left" w:pos="567"/>
        </w:tabs>
        <w:jc w:val="right"/>
      </w:pPr>
      <w:r>
        <w:br w:type="page"/>
      </w:r>
      <w:r>
        <w:rPr>
          <w:rFonts w:ascii="Times New Roman" w:hAnsi="Times New Roman"/>
          <w:b/>
          <w:sz w:val="28"/>
          <w:szCs w:val="28"/>
        </w:rPr>
        <w:lastRenderedPageBreak/>
        <w:t>Приложение №2</w:t>
      </w:r>
    </w:p>
    <w:p w:rsidR="000614CA" w:rsidRDefault="001B2931">
      <w:pPr>
        <w:pStyle w:val="ab"/>
        <w:tabs>
          <w:tab w:val="left" w:pos="567"/>
        </w:tabs>
        <w:jc w:val="right"/>
      </w:pPr>
      <w:r>
        <w:rPr>
          <w:rFonts w:ascii="Times New Roman" w:hAnsi="Times New Roman"/>
          <w:b/>
          <w:sz w:val="28"/>
          <w:szCs w:val="28"/>
        </w:rPr>
        <w:t xml:space="preserve">к Сублицензионному договору № </w:t>
      </w:r>
      <w:r>
        <w:fldChar w:fldCharType="begin">
          <w:ffData>
            <w:name w:val="__Fieldmark__42213_1"/>
            <w:enabled/>
            <w:calcOnExit w:val="0"/>
            <w:textInput/>
          </w:ffData>
        </w:fldChar>
      </w:r>
      <w:r>
        <w:instrText>FORMTEXT</w:instrText>
      </w:r>
      <w:r>
        <w:fldChar w:fldCharType="separate"/>
      </w:r>
      <w:bookmarkStart w:id="20" w:name="__Fieldmark__42213_1674959407"/>
      <w:bookmarkStart w:id="21" w:name="__Fieldmark__15012_6277036151"/>
      <w:bookmarkStart w:id="22" w:name="__Fieldmark__14766_1"/>
      <w:bookmarkStart w:id="23" w:name="__Fieldmark__14766_1674959407"/>
      <w:bookmarkEnd w:id="20"/>
      <w:bookmarkEnd w:id="21"/>
      <w:bookmarkEnd w:id="22"/>
      <w:bookmarkEnd w:id="23"/>
      <w:r>
        <w:rPr>
          <w:rFonts w:ascii="Times New Roman" w:eastAsia="MS UI Gothic" w:hAnsi="Times New Roman"/>
          <w:b/>
          <w:sz w:val="28"/>
          <w:szCs w:val="28"/>
        </w:rPr>
        <w:t>     </w:t>
      </w:r>
      <w:bookmarkStart w:id="24" w:name="__Fieldmark__14766_11"/>
      <w:bookmarkEnd w:id="24"/>
      <w:r>
        <w:fldChar w:fldCharType="end"/>
      </w:r>
    </w:p>
    <w:p w:rsidR="000614CA" w:rsidRDefault="001B2931">
      <w:pPr>
        <w:pStyle w:val="ab"/>
        <w:tabs>
          <w:tab w:val="left" w:pos="567"/>
        </w:tabs>
        <w:jc w:val="right"/>
      </w:pPr>
      <w:r>
        <w:rPr>
          <w:rFonts w:ascii="Times New Roman" w:hAnsi="Times New Roman"/>
          <w:b/>
          <w:sz w:val="28"/>
          <w:szCs w:val="28"/>
        </w:rPr>
        <w:t xml:space="preserve">от </w:t>
      </w:r>
      <w:sdt>
        <w:sdtPr>
          <w:alias w:val="Дата"/>
          <w:id w:val="-1376692483"/>
          <w:date>
            <w:dateFormat w:val="d MMMM yyyy 'г.'"/>
            <w:lid w:val="ru-RU"/>
            <w:storeMappedDataAs w:val="dateTime"/>
            <w:calendar w:val="gregorian"/>
          </w:date>
        </w:sdtPr>
        <w:sdtEndPr/>
        <w:sdtContent>
          <w:r>
            <w:rPr>
              <w:b/>
              <w:sz w:val="28"/>
              <w:szCs w:val="28"/>
            </w:rPr>
            <w:t>__________________</w:t>
          </w:r>
        </w:sdtContent>
      </w:sdt>
      <w:r>
        <w:rPr>
          <w:rFonts w:ascii="Times New Roman" w:hAnsi="Times New Roman"/>
          <w:b/>
          <w:sz w:val="28"/>
          <w:szCs w:val="28"/>
        </w:rPr>
        <w:t xml:space="preserve"> </w:t>
      </w:r>
    </w:p>
    <w:p w:rsidR="000614CA" w:rsidRDefault="001B2931">
      <w:pPr>
        <w:pStyle w:val="ab"/>
        <w:tabs>
          <w:tab w:val="left" w:pos="567"/>
        </w:tabs>
        <w:jc w:val="center"/>
      </w:pPr>
      <w:r>
        <w:rPr>
          <w:rFonts w:ascii="Times New Roman" w:hAnsi="Times New Roman"/>
          <w:b/>
          <w:sz w:val="28"/>
          <w:szCs w:val="28"/>
        </w:rPr>
        <w:t>Спецификация  неисключительных прав (лицензий) Microsoft, предоставляемых по Соглашению  OVS</w:t>
      </w:r>
    </w:p>
    <w:p w:rsidR="000614CA" w:rsidRDefault="000614CA">
      <w:pPr>
        <w:pStyle w:val="ab"/>
        <w:tabs>
          <w:tab w:val="left" w:pos="567"/>
        </w:tabs>
        <w:rPr>
          <w:rFonts w:ascii="Times New Roman" w:hAnsi="Times New Roman"/>
          <w:sz w:val="28"/>
          <w:szCs w:val="28"/>
        </w:rPr>
      </w:pPr>
    </w:p>
    <w:tbl>
      <w:tblPr>
        <w:tblW w:w="9100" w:type="dxa"/>
        <w:tblInd w:w="67"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left w:w="68" w:type="dxa"/>
        </w:tblCellMar>
        <w:tblLook w:val="0000" w:firstRow="0" w:lastRow="0" w:firstColumn="0" w:lastColumn="0" w:noHBand="0" w:noVBand="0"/>
      </w:tblPr>
      <w:tblGrid>
        <w:gridCol w:w="906"/>
        <w:gridCol w:w="4188"/>
        <w:gridCol w:w="1552"/>
        <w:gridCol w:w="1032"/>
        <w:gridCol w:w="1422"/>
      </w:tblGrid>
      <w:tr w:rsidR="000614CA" w:rsidTr="00BC40C3">
        <w:trPr>
          <w:trHeight w:val="842"/>
          <w:tblHeader/>
        </w:trPr>
        <w:tc>
          <w:tcPr>
            <w:tcW w:w="906" w:type="dxa"/>
            <w:tcBorders>
              <w:top w:val="single" w:sz="8" w:space="0" w:color="00000A"/>
              <w:left w:val="single" w:sz="8" w:space="0" w:color="00000A"/>
              <w:bottom w:val="single" w:sz="8" w:space="0" w:color="00000A"/>
              <w:right w:val="single" w:sz="4" w:space="0" w:color="00000A"/>
            </w:tcBorders>
            <w:shd w:val="clear" w:color="auto" w:fill="auto"/>
            <w:tcMar>
              <w:left w:w="68" w:type="dxa"/>
            </w:tcMar>
            <w:vAlign w:val="center"/>
          </w:tcPr>
          <w:p w:rsidR="000614CA" w:rsidRDefault="001B2931">
            <w:pPr>
              <w:pStyle w:val="ab"/>
              <w:tabs>
                <w:tab w:val="left" w:pos="567"/>
              </w:tabs>
              <w:jc w:val="center"/>
            </w:pPr>
            <w:r>
              <w:rPr>
                <w:rFonts w:ascii="Times New Roman" w:hAnsi="Times New Roman"/>
                <w:b/>
                <w:bCs/>
                <w:sz w:val="28"/>
                <w:szCs w:val="28"/>
              </w:rPr>
              <w:t>SKU</w:t>
            </w:r>
          </w:p>
        </w:tc>
        <w:tc>
          <w:tcPr>
            <w:tcW w:w="4188" w:type="dxa"/>
            <w:tcBorders>
              <w:top w:val="single" w:sz="8" w:space="0" w:color="00000A"/>
              <w:left w:val="single" w:sz="4" w:space="0" w:color="00000A"/>
              <w:bottom w:val="single" w:sz="8" w:space="0" w:color="00000A"/>
              <w:right w:val="single" w:sz="4" w:space="0" w:color="00000A"/>
            </w:tcBorders>
            <w:shd w:val="clear" w:color="auto" w:fill="auto"/>
            <w:tcMar>
              <w:left w:w="93" w:type="dxa"/>
            </w:tcMar>
            <w:vAlign w:val="center"/>
          </w:tcPr>
          <w:p w:rsidR="000614CA" w:rsidRDefault="001B2931">
            <w:pPr>
              <w:pStyle w:val="ab"/>
              <w:tabs>
                <w:tab w:val="left" w:pos="567"/>
              </w:tabs>
              <w:jc w:val="center"/>
            </w:pPr>
            <w:r>
              <w:rPr>
                <w:rFonts w:ascii="Times New Roman" w:hAnsi="Times New Roman"/>
                <w:b/>
                <w:bCs/>
                <w:sz w:val="28"/>
                <w:szCs w:val="28"/>
              </w:rPr>
              <w:t>Программы для ЭВМ, в отношении которых предоставляется право использования</w:t>
            </w:r>
          </w:p>
        </w:tc>
        <w:tc>
          <w:tcPr>
            <w:tcW w:w="1552" w:type="dxa"/>
            <w:tcBorders>
              <w:top w:val="single" w:sz="8" w:space="0" w:color="00000A"/>
              <w:left w:val="single" w:sz="4" w:space="0" w:color="00000A"/>
              <w:bottom w:val="single" w:sz="8" w:space="0" w:color="00000A"/>
              <w:right w:val="single" w:sz="4" w:space="0" w:color="00000A"/>
            </w:tcBorders>
            <w:shd w:val="clear" w:color="auto" w:fill="auto"/>
            <w:tcMar>
              <w:left w:w="93" w:type="dxa"/>
            </w:tcMar>
            <w:vAlign w:val="center"/>
          </w:tcPr>
          <w:p w:rsidR="000614CA" w:rsidRDefault="001B2931">
            <w:pPr>
              <w:pStyle w:val="ab"/>
              <w:tabs>
                <w:tab w:val="left" w:pos="567"/>
              </w:tabs>
              <w:jc w:val="center"/>
            </w:pPr>
            <w:r>
              <w:rPr>
                <w:rFonts w:ascii="Times New Roman" w:hAnsi="Times New Roman"/>
                <w:b/>
                <w:bCs/>
                <w:sz w:val="28"/>
                <w:szCs w:val="28"/>
              </w:rPr>
              <w:t>Кол-во лицензий*</w:t>
            </w:r>
          </w:p>
        </w:tc>
        <w:tc>
          <w:tcPr>
            <w:tcW w:w="1032" w:type="dxa"/>
            <w:tcBorders>
              <w:top w:val="single" w:sz="8" w:space="0" w:color="00000A"/>
              <w:left w:val="single" w:sz="4" w:space="0" w:color="00000A"/>
              <w:bottom w:val="single" w:sz="8" w:space="0" w:color="00000A"/>
              <w:right w:val="single" w:sz="4" w:space="0" w:color="00000A"/>
            </w:tcBorders>
            <w:shd w:val="clear" w:color="auto" w:fill="auto"/>
            <w:tcMar>
              <w:left w:w="93" w:type="dxa"/>
            </w:tcMar>
            <w:vAlign w:val="center"/>
          </w:tcPr>
          <w:p w:rsidR="000614CA" w:rsidRDefault="001B2931">
            <w:pPr>
              <w:pStyle w:val="ab"/>
              <w:tabs>
                <w:tab w:val="left" w:pos="567"/>
              </w:tabs>
              <w:jc w:val="center"/>
            </w:pPr>
            <w:r>
              <w:rPr>
                <w:rFonts w:ascii="Times New Roman" w:hAnsi="Times New Roman"/>
                <w:b/>
                <w:bCs/>
                <w:sz w:val="28"/>
                <w:szCs w:val="28"/>
              </w:rPr>
              <w:t>Цена за один год, руб. РФ</w:t>
            </w:r>
          </w:p>
        </w:tc>
        <w:tc>
          <w:tcPr>
            <w:tcW w:w="1422" w:type="dxa"/>
            <w:tcBorders>
              <w:top w:val="single" w:sz="8" w:space="0" w:color="00000A"/>
              <w:left w:val="single" w:sz="4" w:space="0" w:color="00000A"/>
              <w:bottom w:val="single" w:sz="8" w:space="0" w:color="00000A"/>
              <w:right w:val="single" w:sz="8" w:space="0" w:color="00000A"/>
            </w:tcBorders>
            <w:shd w:val="clear" w:color="auto" w:fill="auto"/>
            <w:tcMar>
              <w:left w:w="93" w:type="dxa"/>
            </w:tcMar>
            <w:vAlign w:val="center"/>
          </w:tcPr>
          <w:p w:rsidR="000614CA" w:rsidRDefault="001B2931">
            <w:pPr>
              <w:pStyle w:val="ab"/>
              <w:tabs>
                <w:tab w:val="left" w:pos="567"/>
              </w:tabs>
              <w:jc w:val="center"/>
            </w:pPr>
            <w:r>
              <w:rPr>
                <w:rFonts w:ascii="Times New Roman" w:hAnsi="Times New Roman"/>
                <w:b/>
                <w:bCs/>
                <w:sz w:val="28"/>
                <w:szCs w:val="28"/>
              </w:rPr>
              <w:t>Сумма за один год, руб.РФ</w:t>
            </w:r>
          </w:p>
        </w:tc>
      </w:tr>
      <w:tr w:rsidR="000614CA" w:rsidTr="00BC40C3">
        <w:trPr>
          <w:trHeight w:val="45"/>
        </w:trPr>
        <w:tc>
          <w:tcPr>
            <w:tcW w:w="906" w:type="dxa"/>
            <w:tcBorders>
              <w:top w:val="single" w:sz="8" w:space="0" w:color="00000A"/>
              <w:left w:val="single" w:sz="8" w:space="0" w:color="00000A"/>
              <w:bottom w:val="single" w:sz="4" w:space="0" w:color="00000A"/>
              <w:right w:val="single" w:sz="4"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sz w:val="28"/>
                <w:szCs w:val="28"/>
              </w:rPr>
            </w:pPr>
          </w:p>
        </w:tc>
        <w:tc>
          <w:tcPr>
            <w:tcW w:w="4188"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Pr="00F2624D" w:rsidRDefault="001B2931">
            <w:pPr>
              <w:pStyle w:val="af7"/>
              <w:spacing w:after="200"/>
              <w:rPr>
                <w:lang w:val="en-US"/>
              </w:rPr>
            </w:pPr>
            <w:r w:rsidRPr="00F2624D">
              <w:rPr>
                <w:rFonts w:ascii="Times New Roman" w:hAnsi="Times New Roman"/>
                <w:color w:val="000000"/>
                <w:sz w:val="24"/>
                <w:szCs w:val="24"/>
                <w:lang w:val="en-US"/>
              </w:rPr>
              <w:t>VDAE3PerDvc SNGL SubsVL OLV NL 1Mth AP PerDvc</w:t>
            </w:r>
          </w:p>
        </w:tc>
        <w:tc>
          <w:tcPr>
            <w:tcW w:w="155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jc w:val="center"/>
            </w:pPr>
            <w:r>
              <w:rPr>
                <w:rFonts w:ascii="Times New Roman" w:hAnsi="Times New Roman"/>
                <w:color w:val="000000"/>
                <w:sz w:val="24"/>
                <w:szCs w:val="24"/>
              </w:rPr>
              <w:t>500</w:t>
            </w:r>
          </w:p>
        </w:tc>
        <w:tc>
          <w:tcPr>
            <w:tcW w:w="103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c>
          <w:tcPr>
            <w:tcW w:w="1422" w:type="dxa"/>
            <w:tcBorders>
              <w:top w:val="single" w:sz="8" w:space="0" w:color="00000A"/>
              <w:left w:val="single" w:sz="4" w:space="0" w:color="00000A"/>
              <w:bottom w:val="single" w:sz="4" w:space="0" w:color="00000A"/>
              <w:right w:val="single" w:sz="8"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r>
      <w:tr w:rsidR="000614CA" w:rsidTr="00BC40C3">
        <w:trPr>
          <w:trHeight w:val="45"/>
        </w:trPr>
        <w:tc>
          <w:tcPr>
            <w:tcW w:w="906" w:type="dxa"/>
            <w:tcBorders>
              <w:top w:val="single" w:sz="8" w:space="0" w:color="00000A"/>
              <w:left w:val="single" w:sz="8" w:space="0" w:color="00000A"/>
              <w:bottom w:val="single" w:sz="4" w:space="0" w:color="00000A"/>
              <w:right w:val="single" w:sz="4"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sz w:val="28"/>
                <w:szCs w:val="28"/>
              </w:rPr>
            </w:pPr>
          </w:p>
        </w:tc>
        <w:tc>
          <w:tcPr>
            <w:tcW w:w="4188"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Pr="00F2624D" w:rsidRDefault="001B2931">
            <w:pPr>
              <w:pStyle w:val="af7"/>
              <w:spacing w:after="200"/>
              <w:rPr>
                <w:lang w:val="en-US"/>
              </w:rPr>
            </w:pPr>
            <w:r w:rsidRPr="00F2624D">
              <w:rPr>
                <w:rFonts w:ascii="Times New Roman" w:hAnsi="Times New Roman"/>
                <w:sz w:val="24"/>
                <w:szCs w:val="24"/>
                <w:lang w:val="en-US"/>
              </w:rPr>
              <w:t>AzureSubsSrvcesOpn ShrdSvr SNGL SubsVL OLV NL 1Mth AP</w:t>
            </w:r>
          </w:p>
        </w:tc>
        <w:tc>
          <w:tcPr>
            <w:tcW w:w="155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1B2931">
            <w:pPr>
              <w:pStyle w:val="af7"/>
              <w:spacing w:after="200"/>
              <w:jc w:val="center"/>
            </w:pPr>
            <w:r>
              <w:rPr>
                <w:rFonts w:ascii="Times New Roman" w:hAnsi="Times New Roman"/>
                <w:sz w:val="24"/>
                <w:szCs w:val="24"/>
              </w:rPr>
              <w:t>290</w:t>
            </w:r>
          </w:p>
        </w:tc>
        <w:tc>
          <w:tcPr>
            <w:tcW w:w="1032" w:type="dxa"/>
            <w:tcBorders>
              <w:top w:val="single" w:sz="8" w:space="0" w:color="00000A"/>
              <w:left w:val="single" w:sz="4" w:space="0" w:color="00000A"/>
              <w:bottom w:val="single" w:sz="4" w:space="0" w:color="00000A"/>
              <w:right w:val="single" w:sz="4"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c>
          <w:tcPr>
            <w:tcW w:w="1422" w:type="dxa"/>
            <w:tcBorders>
              <w:top w:val="single" w:sz="8" w:space="0" w:color="00000A"/>
              <w:left w:val="single" w:sz="4" w:space="0" w:color="00000A"/>
              <w:bottom w:val="single" w:sz="4" w:space="0" w:color="00000A"/>
              <w:right w:val="single" w:sz="8" w:space="0" w:color="00000A"/>
            </w:tcBorders>
            <w:shd w:val="clear" w:color="auto" w:fill="auto"/>
            <w:tcMar>
              <w:left w:w="93" w:type="dxa"/>
            </w:tcMar>
            <w:vAlign w:val="center"/>
          </w:tcPr>
          <w:p w:rsidR="000614CA" w:rsidRDefault="000614CA">
            <w:pPr>
              <w:pStyle w:val="ab"/>
              <w:tabs>
                <w:tab w:val="left" w:pos="567"/>
              </w:tabs>
              <w:rPr>
                <w:rFonts w:ascii="Times New Roman" w:hAnsi="Times New Roman"/>
                <w:sz w:val="28"/>
                <w:szCs w:val="28"/>
              </w:rPr>
            </w:pPr>
          </w:p>
        </w:tc>
      </w:tr>
      <w:tr w:rsidR="000614CA">
        <w:trPr>
          <w:trHeight w:val="285"/>
        </w:trPr>
        <w:tc>
          <w:tcPr>
            <w:tcW w:w="7678" w:type="dxa"/>
            <w:gridSpan w:val="4"/>
            <w:tcBorders>
              <w:top w:val="single" w:sz="8" w:space="0" w:color="00000A"/>
              <w:left w:val="single" w:sz="8" w:space="0" w:color="00000A"/>
              <w:bottom w:val="single" w:sz="8" w:space="0" w:color="000001"/>
              <w:right w:val="single" w:sz="4" w:space="0" w:color="00000A"/>
            </w:tcBorders>
            <w:shd w:val="clear" w:color="auto" w:fill="auto"/>
            <w:tcMar>
              <w:left w:w="68" w:type="dxa"/>
            </w:tcMar>
            <w:vAlign w:val="center"/>
          </w:tcPr>
          <w:p w:rsidR="000614CA" w:rsidRDefault="001B2931">
            <w:pPr>
              <w:pStyle w:val="ab"/>
              <w:tabs>
                <w:tab w:val="left" w:pos="567"/>
              </w:tabs>
            </w:pPr>
            <w:r>
              <w:rPr>
                <w:rFonts w:ascii="Times New Roman" w:hAnsi="Times New Roman"/>
                <w:bCs/>
                <w:sz w:val="28"/>
                <w:szCs w:val="28"/>
              </w:rPr>
              <w:t>Итого за 1 год:</w:t>
            </w:r>
          </w:p>
        </w:tc>
        <w:tc>
          <w:tcPr>
            <w:tcW w:w="1422" w:type="dxa"/>
            <w:tcBorders>
              <w:top w:val="single" w:sz="8" w:space="0" w:color="00000A"/>
              <w:left w:val="single" w:sz="8" w:space="0" w:color="00000A"/>
              <w:bottom w:val="single" w:sz="8" w:space="0" w:color="000001"/>
              <w:right w:val="single" w:sz="8"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bCs/>
                <w:sz w:val="28"/>
                <w:szCs w:val="28"/>
              </w:rPr>
            </w:pPr>
          </w:p>
        </w:tc>
      </w:tr>
      <w:tr w:rsidR="00BC40C3">
        <w:trPr>
          <w:trHeight w:val="285"/>
        </w:trPr>
        <w:tc>
          <w:tcPr>
            <w:tcW w:w="7678" w:type="dxa"/>
            <w:gridSpan w:val="4"/>
            <w:tcBorders>
              <w:top w:val="single" w:sz="8" w:space="0" w:color="00000A"/>
              <w:left w:val="single" w:sz="8" w:space="0" w:color="00000A"/>
              <w:bottom w:val="single" w:sz="8" w:space="0" w:color="000001"/>
              <w:right w:val="single" w:sz="4" w:space="0" w:color="00000A"/>
            </w:tcBorders>
            <w:shd w:val="clear" w:color="auto" w:fill="auto"/>
            <w:tcMar>
              <w:left w:w="68" w:type="dxa"/>
            </w:tcMar>
            <w:vAlign w:val="center"/>
          </w:tcPr>
          <w:p w:rsidR="00BC40C3" w:rsidRDefault="00BC40C3">
            <w:pPr>
              <w:pStyle w:val="ab"/>
            </w:pPr>
            <w:r>
              <w:rPr>
                <w:rFonts w:ascii="Times New Roman" w:hAnsi="Times New Roman"/>
                <w:sz w:val="28"/>
                <w:szCs w:val="28"/>
              </w:rPr>
              <w:t>Итого за 2 год**:</w:t>
            </w:r>
          </w:p>
        </w:tc>
        <w:tc>
          <w:tcPr>
            <w:tcW w:w="1422" w:type="dxa"/>
            <w:tcBorders>
              <w:top w:val="single" w:sz="8" w:space="0" w:color="00000A"/>
              <w:left w:val="single" w:sz="8" w:space="0" w:color="00000A"/>
              <w:bottom w:val="single" w:sz="8" w:space="0" w:color="000001"/>
              <w:right w:val="single" w:sz="8" w:space="0" w:color="00000A"/>
            </w:tcBorders>
            <w:shd w:val="clear" w:color="auto" w:fill="auto"/>
            <w:tcMar>
              <w:left w:w="68" w:type="dxa"/>
            </w:tcMar>
            <w:vAlign w:val="center"/>
          </w:tcPr>
          <w:p w:rsidR="00BC40C3" w:rsidRPr="00BC40C3" w:rsidRDefault="00BC40C3">
            <w:pPr>
              <w:pStyle w:val="ab"/>
              <w:tabs>
                <w:tab w:val="left" w:pos="567"/>
              </w:tabs>
              <w:rPr>
                <w:rFonts w:ascii="Times New Roman" w:hAnsi="Times New Roman"/>
                <w:bCs/>
                <w:szCs w:val="20"/>
              </w:rPr>
            </w:pPr>
            <w:r w:rsidRPr="00BC40C3">
              <w:rPr>
                <w:rFonts w:ascii="Times New Roman" w:hAnsi="Times New Roman"/>
                <w:bCs/>
                <w:szCs w:val="20"/>
              </w:rPr>
              <w:t>Указывать не требуется</w:t>
            </w:r>
          </w:p>
        </w:tc>
      </w:tr>
      <w:tr w:rsidR="00BC40C3">
        <w:trPr>
          <w:trHeight w:val="285"/>
        </w:trPr>
        <w:tc>
          <w:tcPr>
            <w:tcW w:w="7678" w:type="dxa"/>
            <w:gridSpan w:val="4"/>
            <w:tcBorders>
              <w:top w:val="single" w:sz="8" w:space="0" w:color="00000A"/>
              <w:left w:val="single" w:sz="8" w:space="0" w:color="00000A"/>
              <w:bottom w:val="single" w:sz="8" w:space="0" w:color="000001"/>
              <w:right w:val="single" w:sz="4" w:space="0" w:color="00000A"/>
            </w:tcBorders>
            <w:shd w:val="clear" w:color="auto" w:fill="auto"/>
            <w:tcMar>
              <w:left w:w="68" w:type="dxa"/>
            </w:tcMar>
            <w:vAlign w:val="center"/>
          </w:tcPr>
          <w:p w:rsidR="00BC40C3" w:rsidRDefault="00BC40C3">
            <w:pPr>
              <w:pStyle w:val="ab"/>
            </w:pPr>
            <w:r>
              <w:rPr>
                <w:rFonts w:ascii="Times New Roman" w:hAnsi="Times New Roman"/>
                <w:sz w:val="28"/>
                <w:szCs w:val="28"/>
              </w:rPr>
              <w:t>Итого за 3 год***:</w:t>
            </w:r>
          </w:p>
        </w:tc>
        <w:tc>
          <w:tcPr>
            <w:tcW w:w="1422" w:type="dxa"/>
            <w:tcBorders>
              <w:top w:val="single" w:sz="8" w:space="0" w:color="00000A"/>
              <w:left w:val="single" w:sz="8" w:space="0" w:color="00000A"/>
              <w:bottom w:val="single" w:sz="8" w:space="0" w:color="000001"/>
              <w:right w:val="single" w:sz="8" w:space="0" w:color="00000A"/>
            </w:tcBorders>
            <w:shd w:val="clear" w:color="auto" w:fill="auto"/>
            <w:tcMar>
              <w:left w:w="68" w:type="dxa"/>
            </w:tcMar>
            <w:vAlign w:val="center"/>
          </w:tcPr>
          <w:p w:rsidR="00BC40C3" w:rsidRPr="00BC40C3" w:rsidRDefault="00BC40C3">
            <w:pPr>
              <w:pStyle w:val="ab"/>
              <w:tabs>
                <w:tab w:val="left" w:pos="567"/>
              </w:tabs>
              <w:rPr>
                <w:rFonts w:ascii="Times New Roman" w:hAnsi="Times New Roman"/>
                <w:szCs w:val="20"/>
              </w:rPr>
            </w:pPr>
            <w:r w:rsidRPr="00BC40C3">
              <w:rPr>
                <w:rFonts w:ascii="Times New Roman" w:hAnsi="Times New Roman"/>
                <w:bCs/>
                <w:szCs w:val="20"/>
              </w:rPr>
              <w:t>Указывать не требуется</w:t>
            </w:r>
          </w:p>
        </w:tc>
      </w:tr>
      <w:tr w:rsidR="000614CA">
        <w:trPr>
          <w:trHeight w:val="285"/>
        </w:trPr>
        <w:tc>
          <w:tcPr>
            <w:tcW w:w="7678" w:type="dxa"/>
            <w:gridSpan w:val="4"/>
            <w:tcBorders>
              <w:top w:val="single" w:sz="8" w:space="0" w:color="00000A"/>
              <w:left w:val="single" w:sz="8" w:space="0" w:color="00000A"/>
              <w:bottom w:val="single" w:sz="8" w:space="0" w:color="000001"/>
              <w:right w:val="single" w:sz="4" w:space="0" w:color="00000A"/>
            </w:tcBorders>
            <w:shd w:val="clear" w:color="auto" w:fill="auto"/>
            <w:tcMar>
              <w:left w:w="68" w:type="dxa"/>
            </w:tcMar>
            <w:vAlign w:val="center"/>
          </w:tcPr>
          <w:p w:rsidR="000614CA" w:rsidRDefault="001B2931">
            <w:pPr>
              <w:pStyle w:val="ab"/>
              <w:tabs>
                <w:tab w:val="left" w:pos="567"/>
              </w:tabs>
            </w:pPr>
            <w:r>
              <w:rPr>
                <w:rFonts w:ascii="Times New Roman" w:hAnsi="Times New Roman"/>
                <w:b/>
                <w:bCs/>
                <w:sz w:val="28"/>
                <w:szCs w:val="28"/>
              </w:rPr>
              <w:t>Общая сумма, руб.РФ, НДС не облагается согласно пп.26 п.2. ст.149 НК РФ:</w:t>
            </w:r>
          </w:p>
        </w:tc>
        <w:tc>
          <w:tcPr>
            <w:tcW w:w="1422" w:type="dxa"/>
            <w:tcBorders>
              <w:top w:val="single" w:sz="8" w:space="0" w:color="00000A"/>
              <w:left w:val="single" w:sz="8" w:space="0" w:color="00000A"/>
              <w:bottom w:val="single" w:sz="8" w:space="0" w:color="000001"/>
              <w:right w:val="single" w:sz="8" w:space="0" w:color="00000A"/>
            </w:tcBorders>
            <w:shd w:val="clear" w:color="auto" w:fill="auto"/>
            <w:tcMar>
              <w:left w:w="68" w:type="dxa"/>
            </w:tcMar>
            <w:vAlign w:val="center"/>
          </w:tcPr>
          <w:p w:rsidR="000614CA" w:rsidRDefault="000614CA">
            <w:pPr>
              <w:pStyle w:val="ab"/>
              <w:tabs>
                <w:tab w:val="left" w:pos="567"/>
              </w:tabs>
              <w:rPr>
                <w:rFonts w:ascii="Times New Roman" w:hAnsi="Times New Roman"/>
                <w:b/>
                <w:bCs/>
                <w:sz w:val="28"/>
                <w:szCs w:val="28"/>
              </w:rPr>
            </w:pPr>
          </w:p>
        </w:tc>
      </w:tr>
    </w:tbl>
    <w:p w:rsidR="00BC40C3" w:rsidRDefault="00BC40C3" w:rsidP="00BC40C3">
      <w:pPr>
        <w:pStyle w:val="ab"/>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под одной лицензией понимается одна ЭВМ, определяемая в соответствии с условиями Соглашения, на которой возможно использование программы для ЭВМ.</w:t>
      </w:r>
      <w:bookmarkStart w:id="25" w:name="_GoBack"/>
      <w:bookmarkEnd w:id="25"/>
    </w:p>
    <w:p w:rsidR="00BC40C3" w:rsidRPr="00BC40C3" w:rsidRDefault="00BC40C3" w:rsidP="00BC40C3">
      <w:pPr>
        <w:pStyle w:val="ab"/>
        <w:rPr>
          <w:rFonts w:ascii="Times New Roman" w:hAnsi="Times New Roman"/>
          <w:sz w:val="28"/>
          <w:szCs w:val="28"/>
        </w:rPr>
      </w:pPr>
      <w:r w:rsidRPr="00BC40C3">
        <w:rPr>
          <w:rFonts w:ascii="Times New Roman" w:hAnsi="Times New Roman"/>
          <w:sz w:val="28"/>
          <w:szCs w:val="28"/>
        </w:rPr>
        <w:t>** кол-во и стоимость лицензий будет определяться Сублицензиатом в годовщину платежа новым приложением к договору по предварительному согласованию с Лицензиатом, либо проведением открытого конкурса.</w:t>
      </w:r>
    </w:p>
    <w:p w:rsidR="00BC40C3" w:rsidRDefault="00BC40C3" w:rsidP="00BC40C3">
      <w:pPr>
        <w:pStyle w:val="ab"/>
        <w:rPr>
          <w:rFonts w:cs="Tahoma"/>
          <w:szCs w:val="20"/>
        </w:rPr>
      </w:pPr>
      <w:r w:rsidRPr="00BC40C3">
        <w:rPr>
          <w:rFonts w:ascii="Times New Roman" w:hAnsi="Times New Roman"/>
          <w:sz w:val="28"/>
          <w:szCs w:val="28"/>
        </w:rPr>
        <w:t>*** кол-во и стоимость лицензий будет определяться Сублицензиатом в годовщину платежа новым приложением к договору по предварительному согласованию с Лицензиатом, либо проведением открытого конкурса.</w:t>
      </w:r>
    </w:p>
    <w:p w:rsidR="00BC40C3" w:rsidRDefault="00BC40C3" w:rsidP="00BC40C3">
      <w:pPr>
        <w:jc w:val="both"/>
        <w:rPr>
          <w:rFonts w:ascii="Times New Roman" w:hAnsi="Times New Roman"/>
          <w:sz w:val="28"/>
          <w:szCs w:val="28"/>
        </w:rPr>
      </w:pPr>
    </w:p>
    <w:p w:rsidR="000614CA" w:rsidRDefault="000614CA">
      <w:pPr>
        <w:tabs>
          <w:tab w:val="left" w:pos="567"/>
        </w:tabs>
        <w:jc w:val="both"/>
        <w:rPr>
          <w:rFonts w:ascii="Times New Roman" w:hAnsi="Times New Roman"/>
          <w:sz w:val="28"/>
          <w:szCs w:val="28"/>
        </w:rPr>
      </w:pPr>
    </w:p>
    <w:tbl>
      <w:tblPr>
        <w:tblW w:w="9214" w:type="dxa"/>
        <w:tblInd w:w="-34" w:type="dxa"/>
        <w:tblLook w:val="0000" w:firstRow="0" w:lastRow="0" w:firstColumn="0" w:lastColumn="0" w:noHBand="0" w:noVBand="0"/>
      </w:tblPr>
      <w:tblGrid>
        <w:gridCol w:w="4536"/>
        <w:gridCol w:w="4678"/>
      </w:tblGrid>
      <w:tr w:rsidR="000614CA">
        <w:tc>
          <w:tcPr>
            <w:tcW w:w="4536" w:type="dxa"/>
            <w:shd w:val="clear" w:color="auto" w:fill="auto"/>
          </w:tcPr>
          <w:p w:rsidR="000614CA" w:rsidRDefault="001B2931">
            <w:pPr>
              <w:tabs>
                <w:tab w:val="left" w:pos="567"/>
              </w:tabs>
              <w:jc w:val="both"/>
            </w:pPr>
            <w:r>
              <w:rPr>
                <w:rFonts w:ascii="Times New Roman" w:hAnsi="Times New Roman"/>
                <w:b/>
                <w:sz w:val="28"/>
                <w:szCs w:val="28"/>
              </w:rPr>
              <w:t>Лицензиат:</w:t>
            </w:r>
          </w:p>
          <w:p w:rsidR="000614CA" w:rsidRDefault="000614CA">
            <w:pPr>
              <w:tabs>
                <w:tab w:val="left" w:pos="567"/>
              </w:tabs>
              <w:jc w:val="both"/>
              <w:rPr>
                <w:rFonts w:ascii="Times New Roman" w:hAnsi="Times New Roman"/>
                <w:b/>
                <w:sz w:val="28"/>
                <w:szCs w:val="28"/>
              </w:rPr>
            </w:pPr>
          </w:p>
        </w:tc>
        <w:tc>
          <w:tcPr>
            <w:tcW w:w="4677" w:type="dxa"/>
            <w:shd w:val="clear" w:color="auto" w:fill="auto"/>
          </w:tcPr>
          <w:p w:rsidR="000614CA" w:rsidRDefault="001B2931">
            <w:pPr>
              <w:tabs>
                <w:tab w:val="left" w:pos="567"/>
              </w:tabs>
              <w:jc w:val="both"/>
            </w:pPr>
            <w:r>
              <w:rPr>
                <w:rFonts w:ascii="Times New Roman" w:hAnsi="Times New Roman"/>
                <w:b/>
                <w:sz w:val="28"/>
                <w:szCs w:val="28"/>
              </w:rPr>
              <w:t>Сублицензиат:</w:t>
            </w:r>
          </w:p>
          <w:p w:rsidR="000614CA" w:rsidRDefault="001B2931">
            <w:pPr>
              <w:tabs>
                <w:tab w:val="left" w:pos="567"/>
              </w:tabs>
              <w:jc w:val="both"/>
            </w:pPr>
            <w:r>
              <w:fldChar w:fldCharType="begin">
                <w:ffData>
                  <w:name w:val="__Fieldmark__42297_1"/>
                  <w:enabled/>
                  <w:calcOnExit w:val="0"/>
                  <w:textInput/>
                </w:ffData>
              </w:fldChar>
            </w:r>
            <w:r>
              <w:instrText>FORMTEXT</w:instrText>
            </w:r>
            <w:r>
              <w:fldChar w:fldCharType="separate"/>
            </w:r>
            <w:bookmarkStart w:id="26" w:name="__Fieldmark__42297_1674959407"/>
            <w:bookmarkStart w:id="27" w:name="__Fieldmark__14768_1"/>
            <w:bookmarkStart w:id="28" w:name="__Fieldmark__14768_1674959407"/>
            <w:bookmarkStart w:id="29" w:name="__Fieldmark__15223_6277036151"/>
            <w:bookmarkEnd w:id="26"/>
            <w:bookmarkEnd w:id="27"/>
            <w:bookmarkEnd w:id="28"/>
            <w:bookmarkEnd w:id="29"/>
            <w:r>
              <w:rPr>
                <w:rFonts w:ascii="Times New Roman" w:eastAsia="MS UI Gothic" w:hAnsi="Times New Roman"/>
                <w:b/>
                <w:sz w:val="28"/>
                <w:szCs w:val="28"/>
              </w:rPr>
              <w:t>     </w:t>
            </w:r>
            <w:bookmarkStart w:id="30" w:name="__Fieldmark__14768_11"/>
            <w:bookmarkEnd w:id="30"/>
            <w:r>
              <w:fldChar w:fldCharType="end"/>
            </w:r>
          </w:p>
        </w:tc>
      </w:tr>
      <w:tr w:rsidR="000614CA">
        <w:tc>
          <w:tcPr>
            <w:tcW w:w="4536" w:type="dxa"/>
            <w:shd w:val="clear" w:color="auto" w:fill="auto"/>
            <w:tcMar>
              <w:left w:w="227" w:type="dxa"/>
              <w:right w:w="227" w:type="dxa"/>
            </w:tcMar>
          </w:tcPr>
          <w:p w:rsidR="000614CA" w:rsidRDefault="000614CA">
            <w:pPr>
              <w:tabs>
                <w:tab w:val="left" w:pos="567"/>
              </w:tabs>
              <w:jc w:val="both"/>
              <w:rPr>
                <w:rFonts w:ascii="Times New Roman" w:hAnsi="Times New Roman"/>
                <w:sz w:val="28"/>
                <w:szCs w:val="28"/>
              </w:rPr>
            </w:pPr>
          </w:p>
          <w:p w:rsidR="000614CA" w:rsidRDefault="001B2931">
            <w:pPr>
              <w:tabs>
                <w:tab w:val="left" w:pos="567"/>
              </w:tabs>
              <w:jc w:val="both"/>
            </w:pPr>
            <w:r>
              <w:rPr>
                <w:rFonts w:ascii="Times New Roman" w:hAnsi="Times New Roman"/>
                <w:sz w:val="28"/>
                <w:szCs w:val="28"/>
              </w:rPr>
              <w:t>______________________ /</w:t>
            </w:r>
            <w:r>
              <w:fldChar w:fldCharType="begin">
                <w:ffData>
                  <w:name w:val="__Fieldmark__42315_1"/>
                  <w:enabled/>
                  <w:calcOnExit w:val="0"/>
                  <w:textInput/>
                </w:ffData>
              </w:fldChar>
            </w:r>
            <w:r>
              <w:instrText>FORMTEXT</w:instrText>
            </w:r>
            <w:r>
              <w:fldChar w:fldCharType="separate"/>
            </w:r>
            <w:bookmarkStart w:id="31" w:name="__Fieldmark__42315_1674959407"/>
            <w:bookmarkStart w:id="32" w:name="__Fieldmark__14770_1674959407"/>
            <w:bookmarkStart w:id="33" w:name="__Fieldmark__15232_6277036151"/>
            <w:bookmarkStart w:id="34" w:name="__Fieldmark__14770_1"/>
            <w:bookmarkEnd w:id="31"/>
            <w:bookmarkEnd w:id="32"/>
            <w:bookmarkEnd w:id="33"/>
            <w:bookmarkEnd w:id="34"/>
            <w:r>
              <w:rPr>
                <w:rFonts w:ascii="Times New Roman" w:eastAsia="MS UI Gothic" w:hAnsi="Times New Roman"/>
                <w:sz w:val="28"/>
                <w:szCs w:val="28"/>
              </w:rPr>
              <w:t>     </w:t>
            </w:r>
            <w:bookmarkStart w:id="35" w:name="__Fieldmark__14770_11"/>
            <w:bookmarkEnd w:id="35"/>
            <w:r>
              <w:fldChar w:fldCharType="end"/>
            </w:r>
            <w:r>
              <w:rPr>
                <w:rFonts w:ascii="Times New Roman" w:hAnsi="Times New Roman"/>
                <w:sz w:val="28"/>
                <w:szCs w:val="28"/>
              </w:rPr>
              <w:t xml:space="preserve">/ </w:t>
            </w:r>
          </w:p>
          <w:p w:rsidR="000614CA" w:rsidRDefault="001B2931">
            <w:pPr>
              <w:tabs>
                <w:tab w:val="left" w:pos="567"/>
              </w:tabs>
              <w:jc w:val="both"/>
            </w:pPr>
            <w:r>
              <w:rPr>
                <w:rFonts w:ascii="Times New Roman" w:hAnsi="Times New Roman"/>
                <w:sz w:val="28"/>
                <w:szCs w:val="28"/>
              </w:rPr>
              <w:t xml:space="preserve">        м.п.</w:t>
            </w:r>
          </w:p>
          <w:p w:rsidR="000614CA" w:rsidRDefault="00BC40C3">
            <w:pPr>
              <w:tabs>
                <w:tab w:val="left" w:pos="567"/>
              </w:tabs>
              <w:jc w:val="both"/>
            </w:pPr>
            <w:sdt>
              <w:sdtPr>
                <w:alias w:val="Дата"/>
                <w:id w:val="1930771767"/>
                <w:date>
                  <w:dateFormat w:val="d MMMM yyyy 'г.'"/>
                  <w:lid w:val="ru-RU"/>
                  <w:storeMappedDataAs w:val="dateTime"/>
                  <w:calendar w:val="gregorian"/>
                </w:date>
              </w:sdtPr>
              <w:sdtEndPr/>
              <w:sdtContent>
                <w:r w:rsidR="001B2931">
                  <w:rPr>
                    <w:sz w:val="28"/>
                    <w:szCs w:val="28"/>
                  </w:rPr>
                  <w:t>Место для ввода даты.</w:t>
                </w:r>
              </w:sdtContent>
            </w:sdt>
          </w:p>
        </w:tc>
        <w:tc>
          <w:tcPr>
            <w:tcW w:w="4677" w:type="dxa"/>
            <w:shd w:val="clear" w:color="auto" w:fill="auto"/>
            <w:tcMar>
              <w:left w:w="227" w:type="dxa"/>
              <w:right w:w="227" w:type="dxa"/>
            </w:tcMar>
          </w:tcPr>
          <w:p w:rsidR="000614CA" w:rsidRDefault="000614CA">
            <w:pPr>
              <w:tabs>
                <w:tab w:val="left" w:pos="567"/>
              </w:tabs>
              <w:jc w:val="both"/>
              <w:rPr>
                <w:rFonts w:ascii="Times New Roman" w:hAnsi="Times New Roman"/>
                <w:sz w:val="28"/>
                <w:szCs w:val="28"/>
              </w:rPr>
            </w:pPr>
          </w:p>
          <w:p w:rsidR="000614CA" w:rsidRDefault="001B2931">
            <w:pPr>
              <w:tabs>
                <w:tab w:val="left" w:pos="567"/>
              </w:tabs>
              <w:jc w:val="both"/>
            </w:pPr>
            <w:r>
              <w:rPr>
                <w:rFonts w:ascii="Times New Roman" w:hAnsi="Times New Roman"/>
                <w:sz w:val="28"/>
                <w:szCs w:val="28"/>
              </w:rPr>
              <w:t>______________________ /</w:t>
            </w:r>
            <w:r>
              <w:fldChar w:fldCharType="begin">
                <w:ffData>
                  <w:name w:val="__Fieldmark__42337_1"/>
                  <w:enabled/>
                  <w:calcOnExit w:val="0"/>
                  <w:textInput/>
                </w:ffData>
              </w:fldChar>
            </w:r>
            <w:r>
              <w:instrText>FORMTEXT</w:instrText>
            </w:r>
            <w:r>
              <w:fldChar w:fldCharType="separate"/>
            </w:r>
            <w:bookmarkStart w:id="36" w:name="__Fieldmark__42337_1674959407"/>
            <w:bookmarkStart w:id="37" w:name="__Fieldmark__15244_6277036151"/>
            <w:bookmarkStart w:id="38" w:name="__Fieldmark__14772_1674959407"/>
            <w:bookmarkStart w:id="39" w:name="__Fieldmark__14772_1"/>
            <w:bookmarkEnd w:id="36"/>
            <w:bookmarkEnd w:id="37"/>
            <w:bookmarkEnd w:id="38"/>
            <w:bookmarkEnd w:id="39"/>
            <w:r>
              <w:rPr>
                <w:rFonts w:ascii="Times New Roman" w:eastAsia="MS UI Gothic" w:hAnsi="Times New Roman"/>
                <w:sz w:val="28"/>
                <w:szCs w:val="28"/>
              </w:rPr>
              <w:t>     </w:t>
            </w:r>
            <w:bookmarkStart w:id="40" w:name="__Fieldmark__14772_11"/>
            <w:bookmarkEnd w:id="40"/>
            <w:r>
              <w:fldChar w:fldCharType="end"/>
            </w:r>
            <w:r>
              <w:rPr>
                <w:rFonts w:ascii="Times New Roman" w:hAnsi="Times New Roman"/>
                <w:sz w:val="28"/>
                <w:szCs w:val="28"/>
              </w:rPr>
              <w:t xml:space="preserve">/ </w:t>
            </w:r>
          </w:p>
          <w:p w:rsidR="000614CA" w:rsidRDefault="001B2931">
            <w:pPr>
              <w:tabs>
                <w:tab w:val="left" w:pos="567"/>
              </w:tabs>
              <w:jc w:val="both"/>
            </w:pPr>
            <w:r>
              <w:rPr>
                <w:rFonts w:ascii="Times New Roman" w:hAnsi="Times New Roman"/>
                <w:sz w:val="28"/>
                <w:szCs w:val="28"/>
              </w:rPr>
              <w:t xml:space="preserve">        м.п.</w:t>
            </w:r>
          </w:p>
          <w:p w:rsidR="000614CA" w:rsidRDefault="00BC40C3">
            <w:pPr>
              <w:tabs>
                <w:tab w:val="left" w:pos="567"/>
              </w:tabs>
              <w:jc w:val="both"/>
            </w:pPr>
            <w:sdt>
              <w:sdtPr>
                <w:alias w:val="Дата"/>
                <w:id w:val="-1006129349"/>
                <w:date>
                  <w:dateFormat w:val="d MMMM yyyy 'г.'"/>
                  <w:lid w:val="ru-RU"/>
                  <w:storeMappedDataAs w:val="dateTime"/>
                  <w:calendar w:val="gregorian"/>
                </w:date>
              </w:sdtPr>
              <w:sdtEndPr/>
              <w:sdtContent>
                <w:r w:rsidR="001B2931">
                  <w:rPr>
                    <w:sz w:val="28"/>
                    <w:szCs w:val="28"/>
                  </w:rPr>
                  <w:t>Место для ввода даты.</w:t>
                </w:r>
              </w:sdtContent>
            </w:sdt>
          </w:p>
        </w:tc>
      </w:tr>
    </w:tbl>
    <w:p w:rsidR="000614CA" w:rsidRDefault="000614CA">
      <w:pPr>
        <w:tabs>
          <w:tab w:val="left" w:pos="567"/>
        </w:tabs>
        <w:jc w:val="both"/>
      </w:pPr>
    </w:p>
    <w:sectPr w:rsidR="000614CA">
      <w:footerReference w:type="default" r:id="rId11"/>
      <w:pgSz w:w="11906" w:h="16838"/>
      <w:pgMar w:top="567" w:right="851" w:bottom="804" w:left="1701" w:header="0" w:footer="379" w:gutter="0"/>
      <w:cols w:space="720"/>
      <w:formProt w:val="0"/>
      <w:docGrid w:linePitch="272"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C6" w:rsidRDefault="001B2931">
      <w:r>
        <w:separator/>
      </w:r>
    </w:p>
  </w:endnote>
  <w:endnote w:type="continuationSeparator" w:id="0">
    <w:p w:rsidR="006E00C6" w:rsidRDefault="001B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Lohit Devanagari">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CA" w:rsidRDefault="000614CA"/>
  <w:tbl>
    <w:tblPr>
      <w:tblW w:w="9356"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495"/>
      <w:gridCol w:w="3861"/>
    </w:tblGrid>
    <w:tr w:rsidR="000614CA">
      <w:tc>
        <w:tcPr>
          <w:tcW w:w="54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614CA" w:rsidRDefault="001B2931">
          <w:pPr>
            <w:pStyle w:val="af3"/>
          </w:pPr>
          <w:r>
            <w:t>Сублицензионный договор (</w:t>
          </w:r>
          <w:r>
            <w:rPr>
              <w:lang w:val="en-US"/>
            </w:rPr>
            <w:t>Open Value</w:t>
          </w:r>
          <w:r>
            <w:t>)</w:t>
          </w:r>
        </w:p>
      </w:tc>
      <w:tc>
        <w:tcPr>
          <w:tcW w:w="38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614CA" w:rsidRDefault="001B2931">
          <w:pPr>
            <w:pStyle w:val="af3"/>
          </w:pPr>
          <w:r>
            <w:t xml:space="preserve">№ </w:t>
          </w:r>
          <w:r>
            <w:rPr>
              <w:b/>
            </w:rPr>
            <w:t>___</w:t>
          </w:r>
          <w:r>
            <w:t xml:space="preserve"> от </w:t>
          </w:r>
          <w:r>
            <w:rPr>
              <w:rFonts w:cs="Tahoma"/>
              <w:color w:val="FF0000"/>
              <w:szCs w:val="16"/>
            </w:rPr>
            <w:t>место для ввода даты.</w:t>
          </w:r>
        </w:p>
      </w:tc>
    </w:tr>
    <w:tr w:rsidR="000614CA">
      <w:tc>
        <w:tcPr>
          <w:tcW w:w="54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614CA" w:rsidRDefault="001B2931">
          <w:pPr>
            <w:pStyle w:val="af3"/>
          </w:pPr>
          <w:r>
            <w:t xml:space="preserve">Шаблон </w:t>
          </w:r>
        </w:p>
      </w:tc>
      <w:tc>
        <w:tcPr>
          <w:tcW w:w="38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614CA" w:rsidRDefault="001B2931">
          <w:pPr>
            <w:pStyle w:val="af3"/>
          </w:pPr>
          <w:r>
            <w:t xml:space="preserve">стр. </w:t>
          </w:r>
          <w:r>
            <w:fldChar w:fldCharType="begin"/>
          </w:r>
          <w:r>
            <w:instrText>PAGE</w:instrText>
          </w:r>
          <w:r>
            <w:fldChar w:fldCharType="separate"/>
          </w:r>
          <w:r w:rsidR="00BC40C3">
            <w:rPr>
              <w:noProof/>
            </w:rPr>
            <w:t>11</w:t>
          </w:r>
          <w:r>
            <w:fldChar w:fldCharType="end"/>
          </w:r>
          <w:r>
            <w:t xml:space="preserve"> из </w:t>
          </w:r>
          <w:r>
            <w:fldChar w:fldCharType="begin"/>
          </w:r>
          <w:r>
            <w:instrText>NUMPAGES</w:instrText>
          </w:r>
          <w:r>
            <w:fldChar w:fldCharType="separate"/>
          </w:r>
          <w:r w:rsidR="00BC40C3">
            <w:rPr>
              <w:noProof/>
            </w:rPr>
            <w:t>11</w:t>
          </w:r>
          <w:r>
            <w:fldChar w:fldCharType="end"/>
          </w:r>
        </w:p>
      </w:tc>
    </w:tr>
  </w:tbl>
  <w:p w:rsidR="000614CA" w:rsidRDefault="000614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C6" w:rsidRDefault="001B2931">
      <w:r>
        <w:separator/>
      </w:r>
    </w:p>
  </w:footnote>
  <w:footnote w:type="continuationSeparator" w:id="0">
    <w:p w:rsidR="006E00C6" w:rsidRDefault="001B2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1FAC"/>
    <w:multiLevelType w:val="multilevel"/>
    <w:tmpl w:val="9FFE75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B586E09"/>
    <w:multiLevelType w:val="multilevel"/>
    <w:tmpl w:val="5958E8E6"/>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b/>
        <w:i w:val="0"/>
        <w:sz w:val="28"/>
      </w:rPr>
    </w:lvl>
    <w:lvl w:ilvl="2">
      <w:start w:val="1"/>
      <w:numFmt w:val="decimal"/>
      <w:lvlText w:val="%1.%2.%3."/>
      <w:lvlJc w:val="left"/>
      <w:pPr>
        <w:ind w:left="1224" w:hanging="504"/>
      </w:pPr>
      <w:rPr>
        <w:rFonts w:ascii="Times New Roman" w:hAnsi="Times New Roman"/>
        <w:b/>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CA"/>
    <w:rsid w:val="000614CA"/>
    <w:rsid w:val="001B2931"/>
    <w:rsid w:val="006E00C6"/>
    <w:rsid w:val="00BC40C3"/>
    <w:rsid w:val="00F2624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ahoma" w:hAnsi="Tahoma"/>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ascii="Tahoma" w:hAnsi="Tahoma"/>
    </w:rPr>
  </w:style>
  <w:style w:type="character" w:styleId="a4">
    <w:name w:val="annotation reference"/>
    <w:basedOn w:val="a0"/>
    <w:semiHidden/>
    <w:qFormat/>
    <w:rPr>
      <w:sz w:val="16"/>
      <w:szCs w:val="16"/>
    </w:rPr>
  </w:style>
  <w:style w:type="character" w:customStyle="1" w:styleId="a5">
    <w:name w:val="Нижний колонтитул Знак"/>
    <w:basedOn w:val="a0"/>
    <w:qFormat/>
    <w:rPr>
      <w:rFonts w:ascii="Tahoma" w:hAnsi="Tahoma"/>
      <w:sz w:val="16"/>
    </w:rPr>
  </w:style>
  <w:style w:type="character" w:customStyle="1" w:styleId="a6">
    <w:name w:val="Основной текст Знак"/>
    <w:basedOn w:val="a0"/>
    <w:uiPriority w:val="99"/>
    <w:qFormat/>
    <w:rPr>
      <w:rFonts w:ascii="Tahoma" w:hAnsi="Tahoma"/>
      <w:szCs w:val="24"/>
    </w:rPr>
  </w:style>
  <w:style w:type="character" w:styleId="a7">
    <w:name w:val="Placeholder Text"/>
    <w:basedOn w:val="a0"/>
    <w:uiPriority w:val="99"/>
    <w:semiHidden/>
    <w:qFormat/>
    <w:rPr>
      <w:color w:val="808080"/>
    </w:rPr>
  </w:style>
  <w:style w:type="character" w:customStyle="1" w:styleId="-">
    <w:name w:val="Интернет-ссылка"/>
    <w:basedOn w:val="a0"/>
    <w:rPr>
      <w:color w:val="0000FF" w:themeColor="hyperlink"/>
      <w:u w:val="single"/>
    </w:rPr>
  </w:style>
  <w:style w:type="character" w:customStyle="1" w:styleId="a8">
    <w:name w:val="Стиль вставки"/>
    <w:basedOn w:val="a0"/>
    <w:uiPriority w:val="1"/>
    <w:qFormat/>
    <w:rsid w:val="00043B12"/>
    <w:rPr>
      <w:rFonts w:ascii="Tahoma" w:hAnsi="Tahoma"/>
      <w:color w:val="000000" w:themeColor="text1"/>
      <w:sz w:val="20"/>
    </w:rPr>
  </w:style>
  <w:style w:type="character" w:styleId="a9">
    <w:name w:val="FollowedHyperlink"/>
    <w:basedOn w:val="a0"/>
    <w:qFormat/>
    <w:rsid w:val="002C7AEA"/>
    <w:rPr>
      <w:color w:val="800080" w:themeColor="followedHyperlink"/>
      <w:u w:val="single"/>
    </w:rPr>
  </w:style>
  <w:style w:type="character" w:customStyle="1" w:styleId="ListLabel1">
    <w:name w:val="ListLabel 1"/>
    <w:qFormat/>
    <w:rPr>
      <w:sz w:val="28"/>
      <w:szCs w:val="28"/>
    </w:rPr>
  </w:style>
  <w:style w:type="character" w:customStyle="1" w:styleId="ListLabel2">
    <w:name w:val="ListLabel 2"/>
    <w:qFormat/>
    <w:rPr>
      <w:b w:val="0"/>
      <w:sz w:val="28"/>
      <w:szCs w:val="28"/>
    </w:rPr>
  </w:style>
  <w:style w:type="character" w:customStyle="1" w:styleId="ListLabel3">
    <w:name w:val="ListLabel 3"/>
    <w:qFormat/>
    <w:rPr>
      <w:sz w:val="28"/>
      <w:szCs w:val="28"/>
    </w:rPr>
  </w:style>
  <w:style w:type="character" w:customStyle="1" w:styleId="ListLabel4">
    <w:name w:val="ListLabel 4"/>
    <w:qFormat/>
    <w:rPr>
      <w:sz w:val="28"/>
      <w:szCs w:val="28"/>
    </w:rPr>
  </w:style>
  <w:style w:type="character" w:customStyle="1" w:styleId="ListLabel5">
    <w:name w:val="ListLabel 5"/>
    <w:qFormat/>
    <w:rPr>
      <w:rFonts w:ascii="Times New Roman" w:hAnsi="Times New Roman"/>
      <w:b/>
      <w:i w:val="0"/>
      <w:sz w:val="28"/>
    </w:rPr>
  </w:style>
  <w:style w:type="character" w:customStyle="1" w:styleId="ListLabel6">
    <w:name w:val="ListLabel 6"/>
    <w:qFormat/>
    <w:rPr>
      <w:rFonts w:ascii="Times New Roman" w:hAnsi="Times New Roman"/>
      <w:b/>
      <w:sz w:val="28"/>
    </w:rPr>
  </w:style>
  <w:style w:type="character" w:customStyle="1" w:styleId="ListLabel7">
    <w:name w:val="ListLabel 7"/>
    <w:qFormat/>
    <w:rPr>
      <w:b/>
    </w:rPr>
  </w:style>
  <w:style w:type="character" w:customStyle="1" w:styleId="ListLabel8">
    <w:name w:val="ListLabel 8"/>
    <w:qFormat/>
    <w:rPr>
      <w:b/>
      <w:i w:val="0"/>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rFonts w:ascii="Times New Roman" w:hAnsi="Times New Roman"/>
      <w:b/>
      <w:i w:val="0"/>
      <w:sz w:val="28"/>
    </w:rPr>
  </w:style>
  <w:style w:type="character" w:customStyle="1" w:styleId="ListLabel15">
    <w:name w:val="ListLabel 15"/>
    <w:qFormat/>
    <w:rPr>
      <w:rFonts w:ascii="Times New Roman" w:hAnsi="Times New Roman"/>
      <w:b/>
      <w:sz w:val="28"/>
    </w:rPr>
  </w:style>
  <w:style w:type="character" w:customStyle="1" w:styleId="ListLabel16">
    <w:name w:val="ListLabel 16"/>
    <w:qFormat/>
    <w:rPr>
      <w:rFonts w:ascii="Times New Roman" w:hAnsi="Times New Roman"/>
      <w:b/>
      <w:i w:val="0"/>
      <w:sz w:val="28"/>
    </w:rPr>
  </w:style>
  <w:style w:type="character" w:customStyle="1" w:styleId="ListLabel17">
    <w:name w:val="ListLabel 17"/>
    <w:qFormat/>
    <w:rPr>
      <w:rFonts w:ascii="Times New Roman" w:hAnsi="Times New Roman"/>
      <w:b/>
      <w:sz w:val="28"/>
    </w:rPr>
  </w:style>
  <w:style w:type="character" w:customStyle="1" w:styleId="ListLabel18">
    <w:name w:val="ListLabel 18"/>
    <w:qFormat/>
    <w:rPr>
      <w:rFonts w:ascii="Times New Roman" w:hAnsi="Times New Roman"/>
      <w:b/>
      <w:i w:val="0"/>
      <w:sz w:val="28"/>
    </w:rPr>
  </w:style>
  <w:style w:type="character" w:customStyle="1" w:styleId="ListLabel19">
    <w:name w:val="ListLabel 19"/>
    <w:qFormat/>
    <w:rPr>
      <w:rFonts w:ascii="Times New Roman" w:hAnsi="Times New Roman"/>
      <w:b/>
      <w:sz w:val="28"/>
    </w:rPr>
  </w:style>
  <w:style w:type="paragraph" w:customStyle="1" w:styleId="aa">
    <w:name w:val="Заголовок"/>
    <w:basedOn w:val="a"/>
    <w:next w:val="ab"/>
    <w:qFormat/>
    <w:pPr>
      <w:keepNext/>
      <w:spacing w:before="240" w:after="120"/>
    </w:pPr>
    <w:rPr>
      <w:rFonts w:ascii="Liberation Sans" w:eastAsia="Tahoma" w:hAnsi="Liberation Sans" w:cs="Lohit Devanagari"/>
      <w:sz w:val="28"/>
      <w:szCs w:val="28"/>
    </w:rPr>
  </w:style>
  <w:style w:type="paragraph" w:styleId="ab">
    <w:name w:val="Body Text"/>
    <w:basedOn w:val="a"/>
    <w:uiPriority w:val="99"/>
    <w:pPr>
      <w:jc w:val="both"/>
    </w:pPr>
    <w:rPr>
      <w:szCs w:val="24"/>
    </w:r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Tahoma10">
    <w:name w:val="Стиль Основной текст + Tahoma 10 пт Междустр.интервал:  множитель..."/>
    <w:basedOn w:val="ab"/>
    <w:qFormat/>
    <w:pPr>
      <w:spacing w:line="264" w:lineRule="auto"/>
    </w:pPr>
    <w:rPr>
      <w:szCs w:val="20"/>
    </w:rPr>
  </w:style>
  <w:style w:type="paragraph" w:styleId="2">
    <w:name w:val="Body Text Indent 2"/>
    <w:basedOn w:val="a"/>
    <w:qFormat/>
    <w:pPr>
      <w:ind w:firstLine="720"/>
      <w:jc w:val="both"/>
    </w:pPr>
    <w:rPr>
      <w:rFonts w:ascii="Garamond" w:hAnsi="Garamond"/>
      <w:sz w:val="22"/>
      <w:szCs w:val="22"/>
    </w:rPr>
  </w:style>
  <w:style w:type="paragraph" w:styleId="3">
    <w:name w:val="Body Text Indent 3"/>
    <w:basedOn w:val="a"/>
    <w:qFormat/>
    <w:pPr>
      <w:ind w:firstLine="709"/>
      <w:jc w:val="both"/>
    </w:pPr>
    <w:rPr>
      <w:rFonts w:ascii="Arial" w:hAnsi="Arial" w:cs="Arial"/>
      <w:sz w:val="16"/>
      <w:szCs w:val="16"/>
    </w:rPr>
  </w:style>
  <w:style w:type="paragraph" w:styleId="af">
    <w:name w:val="header"/>
    <w:basedOn w:val="a"/>
    <w:pPr>
      <w:tabs>
        <w:tab w:val="center" w:pos="4677"/>
        <w:tab w:val="right" w:pos="9355"/>
      </w:tabs>
    </w:pPr>
  </w:style>
  <w:style w:type="paragraph" w:styleId="af0">
    <w:name w:val="annotation text"/>
    <w:basedOn w:val="a"/>
    <w:semiHidden/>
    <w:qFormat/>
  </w:style>
  <w:style w:type="paragraph" w:styleId="af1">
    <w:name w:val="annotation subject"/>
    <w:basedOn w:val="af0"/>
    <w:semiHidden/>
    <w:qFormat/>
    <w:rPr>
      <w:b/>
      <w:bCs/>
    </w:rPr>
  </w:style>
  <w:style w:type="paragraph" w:styleId="af2">
    <w:name w:val="Balloon Text"/>
    <w:basedOn w:val="a"/>
    <w:semiHidden/>
    <w:qFormat/>
    <w:rPr>
      <w:rFonts w:cs="Tahoma"/>
      <w:sz w:val="16"/>
      <w:szCs w:val="16"/>
    </w:rPr>
  </w:style>
  <w:style w:type="paragraph" w:styleId="af3">
    <w:name w:val="footer"/>
    <w:basedOn w:val="a"/>
    <w:pPr>
      <w:tabs>
        <w:tab w:val="center" w:pos="4677"/>
        <w:tab w:val="right" w:pos="9355"/>
      </w:tabs>
    </w:pPr>
    <w:rPr>
      <w:sz w:val="16"/>
    </w:rPr>
  </w:style>
  <w:style w:type="paragraph" w:styleId="af4">
    <w:name w:val="Normal (Web)"/>
    <w:basedOn w:val="a"/>
    <w:uiPriority w:val="99"/>
    <w:unhideWhenUsed/>
    <w:qFormat/>
    <w:pPr>
      <w:spacing w:beforeAutospacing="1" w:afterAutospacing="1"/>
    </w:pPr>
    <w:rPr>
      <w:sz w:val="24"/>
      <w:szCs w:val="24"/>
    </w:rPr>
  </w:style>
  <w:style w:type="paragraph" w:styleId="af5">
    <w:name w:val="Revision"/>
    <w:uiPriority w:val="99"/>
    <w:semiHidden/>
    <w:qFormat/>
    <w:rPr>
      <w:color w:val="00000A"/>
    </w:rPr>
  </w:style>
  <w:style w:type="paragraph" w:styleId="af6">
    <w:name w:val="List Paragraph"/>
    <w:basedOn w:val="a"/>
    <w:uiPriority w:val="34"/>
    <w:qFormat/>
    <w:rsid w:val="00C76F89"/>
    <w:pPr>
      <w:ind w:left="720"/>
      <w:contextualSpacing/>
    </w:pPr>
  </w:style>
  <w:style w:type="paragraph" w:customStyle="1" w:styleId="1">
    <w:name w:val="Заголовок1"/>
    <w:basedOn w:val="a"/>
    <w:qFormat/>
    <w:rsid w:val="004151D0"/>
    <w:pPr>
      <w:keepNext/>
      <w:widowControl w:val="0"/>
      <w:suppressAutoHyphens/>
      <w:spacing w:before="240" w:after="120"/>
    </w:pPr>
    <w:rPr>
      <w:rFonts w:ascii="Arial" w:eastAsia="Lucida Sans Unicode" w:hAnsi="Arial" w:cs="Tahoma"/>
      <w:kern w:val="2"/>
      <w:sz w:val="28"/>
      <w:szCs w:val="28"/>
    </w:rPr>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ahoma" w:hAnsi="Tahoma"/>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ascii="Tahoma" w:hAnsi="Tahoma"/>
    </w:rPr>
  </w:style>
  <w:style w:type="character" w:styleId="a4">
    <w:name w:val="annotation reference"/>
    <w:basedOn w:val="a0"/>
    <w:semiHidden/>
    <w:qFormat/>
    <w:rPr>
      <w:sz w:val="16"/>
      <w:szCs w:val="16"/>
    </w:rPr>
  </w:style>
  <w:style w:type="character" w:customStyle="1" w:styleId="a5">
    <w:name w:val="Нижний колонтитул Знак"/>
    <w:basedOn w:val="a0"/>
    <w:qFormat/>
    <w:rPr>
      <w:rFonts w:ascii="Tahoma" w:hAnsi="Tahoma"/>
      <w:sz w:val="16"/>
    </w:rPr>
  </w:style>
  <w:style w:type="character" w:customStyle="1" w:styleId="a6">
    <w:name w:val="Основной текст Знак"/>
    <w:basedOn w:val="a0"/>
    <w:uiPriority w:val="99"/>
    <w:qFormat/>
    <w:rPr>
      <w:rFonts w:ascii="Tahoma" w:hAnsi="Tahoma"/>
      <w:szCs w:val="24"/>
    </w:rPr>
  </w:style>
  <w:style w:type="character" w:styleId="a7">
    <w:name w:val="Placeholder Text"/>
    <w:basedOn w:val="a0"/>
    <w:uiPriority w:val="99"/>
    <w:semiHidden/>
    <w:qFormat/>
    <w:rPr>
      <w:color w:val="808080"/>
    </w:rPr>
  </w:style>
  <w:style w:type="character" w:customStyle="1" w:styleId="-">
    <w:name w:val="Интернет-ссылка"/>
    <w:basedOn w:val="a0"/>
    <w:rPr>
      <w:color w:val="0000FF" w:themeColor="hyperlink"/>
      <w:u w:val="single"/>
    </w:rPr>
  </w:style>
  <w:style w:type="character" w:customStyle="1" w:styleId="a8">
    <w:name w:val="Стиль вставки"/>
    <w:basedOn w:val="a0"/>
    <w:uiPriority w:val="1"/>
    <w:qFormat/>
    <w:rsid w:val="00043B12"/>
    <w:rPr>
      <w:rFonts w:ascii="Tahoma" w:hAnsi="Tahoma"/>
      <w:color w:val="000000" w:themeColor="text1"/>
      <w:sz w:val="20"/>
    </w:rPr>
  </w:style>
  <w:style w:type="character" w:styleId="a9">
    <w:name w:val="FollowedHyperlink"/>
    <w:basedOn w:val="a0"/>
    <w:qFormat/>
    <w:rsid w:val="002C7AEA"/>
    <w:rPr>
      <w:color w:val="800080" w:themeColor="followedHyperlink"/>
      <w:u w:val="single"/>
    </w:rPr>
  </w:style>
  <w:style w:type="character" w:customStyle="1" w:styleId="ListLabel1">
    <w:name w:val="ListLabel 1"/>
    <w:qFormat/>
    <w:rPr>
      <w:sz w:val="28"/>
      <w:szCs w:val="28"/>
    </w:rPr>
  </w:style>
  <w:style w:type="character" w:customStyle="1" w:styleId="ListLabel2">
    <w:name w:val="ListLabel 2"/>
    <w:qFormat/>
    <w:rPr>
      <w:b w:val="0"/>
      <w:sz w:val="28"/>
      <w:szCs w:val="28"/>
    </w:rPr>
  </w:style>
  <w:style w:type="character" w:customStyle="1" w:styleId="ListLabel3">
    <w:name w:val="ListLabel 3"/>
    <w:qFormat/>
    <w:rPr>
      <w:sz w:val="28"/>
      <w:szCs w:val="28"/>
    </w:rPr>
  </w:style>
  <w:style w:type="character" w:customStyle="1" w:styleId="ListLabel4">
    <w:name w:val="ListLabel 4"/>
    <w:qFormat/>
    <w:rPr>
      <w:sz w:val="28"/>
      <w:szCs w:val="28"/>
    </w:rPr>
  </w:style>
  <w:style w:type="character" w:customStyle="1" w:styleId="ListLabel5">
    <w:name w:val="ListLabel 5"/>
    <w:qFormat/>
    <w:rPr>
      <w:rFonts w:ascii="Times New Roman" w:hAnsi="Times New Roman"/>
      <w:b/>
      <w:i w:val="0"/>
      <w:sz w:val="28"/>
    </w:rPr>
  </w:style>
  <w:style w:type="character" w:customStyle="1" w:styleId="ListLabel6">
    <w:name w:val="ListLabel 6"/>
    <w:qFormat/>
    <w:rPr>
      <w:rFonts w:ascii="Times New Roman" w:hAnsi="Times New Roman"/>
      <w:b/>
      <w:sz w:val="28"/>
    </w:rPr>
  </w:style>
  <w:style w:type="character" w:customStyle="1" w:styleId="ListLabel7">
    <w:name w:val="ListLabel 7"/>
    <w:qFormat/>
    <w:rPr>
      <w:b/>
    </w:rPr>
  </w:style>
  <w:style w:type="character" w:customStyle="1" w:styleId="ListLabel8">
    <w:name w:val="ListLabel 8"/>
    <w:qFormat/>
    <w:rPr>
      <w:b/>
      <w:i w:val="0"/>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rFonts w:ascii="Times New Roman" w:hAnsi="Times New Roman"/>
      <w:b/>
      <w:i w:val="0"/>
      <w:sz w:val="28"/>
    </w:rPr>
  </w:style>
  <w:style w:type="character" w:customStyle="1" w:styleId="ListLabel15">
    <w:name w:val="ListLabel 15"/>
    <w:qFormat/>
    <w:rPr>
      <w:rFonts w:ascii="Times New Roman" w:hAnsi="Times New Roman"/>
      <w:b/>
      <w:sz w:val="28"/>
    </w:rPr>
  </w:style>
  <w:style w:type="character" w:customStyle="1" w:styleId="ListLabel16">
    <w:name w:val="ListLabel 16"/>
    <w:qFormat/>
    <w:rPr>
      <w:rFonts w:ascii="Times New Roman" w:hAnsi="Times New Roman"/>
      <w:b/>
      <w:i w:val="0"/>
      <w:sz w:val="28"/>
    </w:rPr>
  </w:style>
  <w:style w:type="character" w:customStyle="1" w:styleId="ListLabel17">
    <w:name w:val="ListLabel 17"/>
    <w:qFormat/>
    <w:rPr>
      <w:rFonts w:ascii="Times New Roman" w:hAnsi="Times New Roman"/>
      <w:b/>
      <w:sz w:val="28"/>
    </w:rPr>
  </w:style>
  <w:style w:type="character" w:customStyle="1" w:styleId="ListLabel18">
    <w:name w:val="ListLabel 18"/>
    <w:qFormat/>
    <w:rPr>
      <w:rFonts w:ascii="Times New Roman" w:hAnsi="Times New Roman"/>
      <w:b/>
      <w:i w:val="0"/>
      <w:sz w:val="28"/>
    </w:rPr>
  </w:style>
  <w:style w:type="character" w:customStyle="1" w:styleId="ListLabel19">
    <w:name w:val="ListLabel 19"/>
    <w:qFormat/>
    <w:rPr>
      <w:rFonts w:ascii="Times New Roman" w:hAnsi="Times New Roman"/>
      <w:b/>
      <w:sz w:val="28"/>
    </w:rPr>
  </w:style>
  <w:style w:type="paragraph" w:customStyle="1" w:styleId="aa">
    <w:name w:val="Заголовок"/>
    <w:basedOn w:val="a"/>
    <w:next w:val="ab"/>
    <w:qFormat/>
    <w:pPr>
      <w:keepNext/>
      <w:spacing w:before="240" w:after="120"/>
    </w:pPr>
    <w:rPr>
      <w:rFonts w:ascii="Liberation Sans" w:eastAsia="Tahoma" w:hAnsi="Liberation Sans" w:cs="Lohit Devanagari"/>
      <w:sz w:val="28"/>
      <w:szCs w:val="28"/>
    </w:rPr>
  </w:style>
  <w:style w:type="paragraph" w:styleId="ab">
    <w:name w:val="Body Text"/>
    <w:basedOn w:val="a"/>
    <w:uiPriority w:val="99"/>
    <w:pPr>
      <w:jc w:val="both"/>
    </w:pPr>
    <w:rPr>
      <w:szCs w:val="24"/>
    </w:r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Tahoma10">
    <w:name w:val="Стиль Основной текст + Tahoma 10 пт Междустр.интервал:  множитель..."/>
    <w:basedOn w:val="ab"/>
    <w:qFormat/>
    <w:pPr>
      <w:spacing w:line="264" w:lineRule="auto"/>
    </w:pPr>
    <w:rPr>
      <w:szCs w:val="20"/>
    </w:rPr>
  </w:style>
  <w:style w:type="paragraph" w:styleId="2">
    <w:name w:val="Body Text Indent 2"/>
    <w:basedOn w:val="a"/>
    <w:qFormat/>
    <w:pPr>
      <w:ind w:firstLine="720"/>
      <w:jc w:val="both"/>
    </w:pPr>
    <w:rPr>
      <w:rFonts w:ascii="Garamond" w:hAnsi="Garamond"/>
      <w:sz w:val="22"/>
      <w:szCs w:val="22"/>
    </w:rPr>
  </w:style>
  <w:style w:type="paragraph" w:styleId="3">
    <w:name w:val="Body Text Indent 3"/>
    <w:basedOn w:val="a"/>
    <w:qFormat/>
    <w:pPr>
      <w:ind w:firstLine="709"/>
      <w:jc w:val="both"/>
    </w:pPr>
    <w:rPr>
      <w:rFonts w:ascii="Arial" w:hAnsi="Arial" w:cs="Arial"/>
      <w:sz w:val="16"/>
      <w:szCs w:val="16"/>
    </w:rPr>
  </w:style>
  <w:style w:type="paragraph" w:styleId="af">
    <w:name w:val="header"/>
    <w:basedOn w:val="a"/>
    <w:pPr>
      <w:tabs>
        <w:tab w:val="center" w:pos="4677"/>
        <w:tab w:val="right" w:pos="9355"/>
      </w:tabs>
    </w:pPr>
  </w:style>
  <w:style w:type="paragraph" w:styleId="af0">
    <w:name w:val="annotation text"/>
    <w:basedOn w:val="a"/>
    <w:semiHidden/>
    <w:qFormat/>
  </w:style>
  <w:style w:type="paragraph" w:styleId="af1">
    <w:name w:val="annotation subject"/>
    <w:basedOn w:val="af0"/>
    <w:semiHidden/>
    <w:qFormat/>
    <w:rPr>
      <w:b/>
      <w:bCs/>
    </w:rPr>
  </w:style>
  <w:style w:type="paragraph" w:styleId="af2">
    <w:name w:val="Balloon Text"/>
    <w:basedOn w:val="a"/>
    <w:semiHidden/>
    <w:qFormat/>
    <w:rPr>
      <w:rFonts w:cs="Tahoma"/>
      <w:sz w:val="16"/>
      <w:szCs w:val="16"/>
    </w:rPr>
  </w:style>
  <w:style w:type="paragraph" w:styleId="af3">
    <w:name w:val="footer"/>
    <w:basedOn w:val="a"/>
    <w:pPr>
      <w:tabs>
        <w:tab w:val="center" w:pos="4677"/>
        <w:tab w:val="right" w:pos="9355"/>
      </w:tabs>
    </w:pPr>
    <w:rPr>
      <w:sz w:val="16"/>
    </w:rPr>
  </w:style>
  <w:style w:type="paragraph" w:styleId="af4">
    <w:name w:val="Normal (Web)"/>
    <w:basedOn w:val="a"/>
    <w:uiPriority w:val="99"/>
    <w:unhideWhenUsed/>
    <w:qFormat/>
    <w:pPr>
      <w:spacing w:beforeAutospacing="1" w:afterAutospacing="1"/>
    </w:pPr>
    <w:rPr>
      <w:sz w:val="24"/>
      <w:szCs w:val="24"/>
    </w:rPr>
  </w:style>
  <w:style w:type="paragraph" w:styleId="af5">
    <w:name w:val="Revision"/>
    <w:uiPriority w:val="99"/>
    <w:semiHidden/>
    <w:qFormat/>
    <w:rPr>
      <w:color w:val="00000A"/>
    </w:rPr>
  </w:style>
  <w:style w:type="paragraph" w:styleId="af6">
    <w:name w:val="List Paragraph"/>
    <w:basedOn w:val="a"/>
    <w:uiPriority w:val="34"/>
    <w:qFormat/>
    <w:rsid w:val="00C76F89"/>
    <w:pPr>
      <w:ind w:left="720"/>
      <w:contextualSpacing/>
    </w:pPr>
  </w:style>
  <w:style w:type="paragraph" w:customStyle="1" w:styleId="1">
    <w:name w:val="Заголовок1"/>
    <w:basedOn w:val="a"/>
    <w:qFormat/>
    <w:rsid w:val="004151D0"/>
    <w:pPr>
      <w:keepNext/>
      <w:widowControl w:val="0"/>
      <w:suppressAutoHyphens/>
      <w:spacing w:before="240" w:after="120"/>
    </w:pPr>
    <w:rPr>
      <w:rFonts w:ascii="Arial" w:eastAsia="Lucida Sans Unicode" w:hAnsi="Arial" w:cs="Tahoma"/>
      <w:kern w:val="2"/>
      <w:sz w:val="28"/>
      <w:szCs w:val="28"/>
    </w:rPr>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censing.microsoft.com/" TargetMode="External"/><Relationship Id="rId4" Type="http://schemas.microsoft.com/office/2007/relationships/stylesWithEffects" Target="stylesWithEffects.xml"/><Relationship Id="rId9" Type="http://schemas.openxmlformats.org/officeDocument/2006/relationships/hyperlink" Target="https://eagreements.microsof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13AC-44FD-4524-9FDC-8B2E2C4A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3418</Words>
  <Characters>19486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 Анастасия Владиславовна</dc:creator>
  <dc:description/>
  <cp:lastModifiedBy>Сорокина Марина Валентиновна</cp:lastModifiedBy>
  <cp:revision>10</cp:revision>
  <dcterms:created xsi:type="dcterms:W3CDTF">2017-12-21T11:02:00Z</dcterms:created>
  <dcterms:modified xsi:type="dcterms:W3CDTF">2018-01-18T12:37:00Z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